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0F7B" w14:textId="77777777" w:rsidR="00C40289" w:rsidRDefault="00275822" w:rsidP="007A0DF3">
      <w:pPr>
        <w:pStyle w:val="Titel"/>
        <w:spacing w:line="360" w:lineRule="auto"/>
        <w:rPr>
          <w:rFonts w:asciiTheme="minorHAnsi" w:hAnsiTheme="minorHAnsi" w:cs="Arial"/>
          <w:lang w:val="de-DE"/>
        </w:rPr>
      </w:pPr>
      <w:r w:rsidRPr="00CE25A5">
        <w:rPr>
          <w:rFonts w:asciiTheme="minorHAnsi" w:hAnsiTheme="minorHAnsi" w:cs="Arial"/>
          <w:lang w:val="de-DE"/>
        </w:rPr>
        <w:t>Teilnahmebedingungen</w:t>
      </w:r>
    </w:p>
    <w:p w14:paraId="152E7EFC" w14:textId="77777777" w:rsidR="003B0011" w:rsidRPr="00A82DAD" w:rsidRDefault="003B0011" w:rsidP="007A0DF3">
      <w:pPr>
        <w:pStyle w:val="KeinLeerraum"/>
        <w:spacing w:line="360" w:lineRule="auto"/>
      </w:pPr>
      <w:r w:rsidRPr="00A82DAD">
        <w:t>zur Vergabe VA-2026-002 der Maßnahme</w:t>
      </w:r>
    </w:p>
    <w:p w14:paraId="292896D0" w14:textId="33CA3FB9" w:rsidR="003B0011" w:rsidRPr="003B0011" w:rsidRDefault="003B0011" w:rsidP="007A0DF3">
      <w:pPr>
        <w:pStyle w:val="KeinLeerraum"/>
        <w:spacing w:line="360" w:lineRule="auto"/>
        <w:rPr>
          <w:lang w:val="de-DE"/>
        </w:rPr>
      </w:pPr>
      <w:r w:rsidRPr="00A82DAD">
        <w:t>„Konservierung, Digitalisierung und Verpackung von Urkunden</w:t>
      </w:r>
    </w:p>
    <w:p w14:paraId="1B89991F" w14:textId="77777777" w:rsidR="00C40289" w:rsidRPr="00CE25A5" w:rsidRDefault="00275822" w:rsidP="007A0DF3">
      <w:pPr>
        <w:pStyle w:val="berschrift1"/>
        <w:spacing w:line="360" w:lineRule="auto"/>
        <w:rPr>
          <w:rFonts w:asciiTheme="minorHAnsi" w:hAnsiTheme="minorHAnsi" w:cs="Arial"/>
          <w:lang w:val="de-DE"/>
        </w:rPr>
      </w:pPr>
      <w:r w:rsidRPr="00CE25A5">
        <w:rPr>
          <w:rFonts w:asciiTheme="minorHAnsi" w:hAnsiTheme="minorHAnsi" w:cs="Arial"/>
          <w:lang w:val="de-DE"/>
        </w:rPr>
        <w:t>1. Ortsbesichtigung (Inaugenscheinnahme)</w:t>
      </w:r>
    </w:p>
    <w:p w14:paraId="08C3F862" w14:textId="5EA5517B" w:rsidR="00C40289" w:rsidRDefault="00275822" w:rsidP="007A0DF3">
      <w:pPr>
        <w:spacing w:line="360" w:lineRule="auto"/>
        <w:rPr>
          <w:rFonts w:cs="Arial"/>
          <w:lang w:val="de-DE"/>
        </w:rPr>
      </w:pPr>
      <w:r w:rsidRPr="00CE25A5">
        <w:rPr>
          <w:rFonts w:cs="Arial"/>
          <w:lang w:val="de-DE"/>
        </w:rPr>
        <w:t>Zur Erstellung eines Angebotes ist eine Ortsbesichtigung (Inaugenscheinnahme) verpflichtend</w:t>
      </w:r>
      <w:r w:rsidR="00B30443">
        <w:rPr>
          <w:rFonts w:cs="Arial"/>
          <w:lang w:val="de-DE"/>
        </w:rPr>
        <w:t>. Die Anmeldefrist läuft bis zum 20.02.2026.</w:t>
      </w:r>
      <w:r w:rsidR="00495919">
        <w:rPr>
          <w:rFonts w:cs="Arial"/>
          <w:lang w:val="de-DE"/>
        </w:rPr>
        <w:t xml:space="preserve"> Eine Besichtigung ist grundsätzlich bis zum 25.02.2026 möglich. </w:t>
      </w:r>
      <w:r w:rsidRPr="00CE25A5">
        <w:rPr>
          <w:rFonts w:cs="Arial"/>
          <w:lang w:val="de-DE"/>
        </w:rPr>
        <w:t>Mögliche Termine werden den Bietern nach Anmeldung mitgeteilt.</w:t>
      </w:r>
      <w:r w:rsidRPr="00CE25A5">
        <w:rPr>
          <w:rFonts w:cs="Arial"/>
          <w:lang w:val="de-DE"/>
        </w:rPr>
        <w:br/>
        <w:t xml:space="preserve">Die Teilnahme ist </w:t>
      </w:r>
      <w:r w:rsidR="00E47106" w:rsidRPr="00CE25A5">
        <w:rPr>
          <w:rFonts w:cs="Arial"/>
          <w:lang w:val="de-DE"/>
        </w:rPr>
        <w:t>mittels des Formulars</w:t>
      </w:r>
      <w:r w:rsidRPr="00CE25A5">
        <w:rPr>
          <w:rFonts w:cs="Arial"/>
          <w:lang w:val="de-DE"/>
        </w:rPr>
        <w:t xml:space="preserve"> „Teilnahme Inaugenscheinnahme“ nachzuweisen und mit dem Angebot einzureichen.</w:t>
      </w:r>
      <w:r w:rsidR="008F714C" w:rsidRPr="00CE25A5">
        <w:rPr>
          <w:rFonts w:cs="Arial"/>
          <w:lang w:val="de-DE"/>
        </w:rPr>
        <w:t xml:space="preserve"> Das Formular ist entsprechend in zweifacher Ausfertigung zur Ortsbesichtigung mitzunehmen</w:t>
      </w:r>
      <w:r w:rsidR="005E278F">
        <w:rPr>
          <w:rFonts w:cs="Arial"/>
          <w:lang w:val="de-DE"/>
        </w:rPr>
        <w:t xml:space="preserve">. </w:t>
      </w:r>
      <w:r w:rsidRPr="00CE25A5">
        <w:rPr>
          <w:rFonts w:cs="Arial"/>
          <w:lang w:val="de-DE"/>
        </w:rPr>
        <w:t>Angebote ohne Bestätigung der Ortsbesichtigung werden ausgeschlossen.</w:t>
      </w:r>
    </w:p>
    <w:p w14:paraId="5CCDE2B7" w14:textId="77777777" w:rsidR="00CE25A5" w:rsidRPr="00CE25A5" w:rsidRDefault="00CE25A5" w:rsidP="007A0DF3">
      <w:pPr>
        <w:pStyle w:val="KeinLeerraum"/>
        <w:spacing w:line="360" w:lineRule="auto"/>
        <w:rPr>
          <w:rFonts w:cs="Arial"/>
          <w:lang w:val="de-DE"/>
        </w:rPr>
      </w:pPr>
      <w:r w:rsidRPr="00CE25A5">
        <w:rPr>
          <w:rFonts w:cs="Arial"/>
          <w:lang w:val="de-DE"/>
        </w:rPr>
        <w:t xml:space="preserve">Die Inaugenscheinnahme sowie die Abholung des Archivguts hat im Landesarchiv NRW, Bohlweg 2 in 48147 Münster zu erfolgen. </w:t>
      </w:r>
    </w:p>
    <w:p w14:paraId="1E54DB37" w14:textId="77777777" w:rsidR="007B014B" w:rsidRPr="00CE25A5" w:rsidRDefault="007B014B" w:rsidP="007A0DF3">
      <w:pPr>
        <w:pStyle w:val="KeinLeerraum"/>
        <w:spacing w:line="360" w:lineRule="auto"/>
        <w:rPr>
          <w:rFonts w:cs="Arial"/>
          <w:lang w:val="de-DE"/>
        </w:rPr>
      </w:pPr>
    </w:p>
    <w:p w14:paraId="36D80516" w14:textId="31247D86" w:rsidR="00C40289" w:rsidRPr="00CE25A5" w:rsidRDefault="00CE25A5" w:rsidP="007A0DF3">
      <w:pPr>
        <w:pStyle w:val="berschrift1"/>
        <w:spacing w:line="360" w:lineRule="auto"/>
        <w:rPr>
          <w:rFonts w:asciiTheme="minorHAnsi" w:hAnsiTheme="minorHAnsi" w:cs="Arial"/>
          <w:lang w:val="de-DE"/>
        </w:rPr>
      </w:pPr>
      <w:r w:rsidRPr="007A0DF3">
        <w:rPr>
          <w:rFonts w:asciiTheme="minorHAnsi" w:hAnsiTheme="minorHAnsi" w:cs="Arial"/>
          <w:lang w:val="de-DE"/>
        </w:rPr>
        <w:t>2</w:t>
      </w:r>
      <w:r w:rsidR="00275822" w:rsidRPr="007A0DF3">
        <w:rPr>
          <w:rFonts w:asciiTheme="minorHAnsi" w:hAnsiTheme="minorHAnsi" w:cs="Arial"/>
          <w:lang w:val="de-DE"/>
        </w:rPr>
        <w:t>. Teilnahmevoraussetzungen / Eignungsnachweise</w:t>
      </w:r>
    </w:p>
    <w:p w14:paraId="276C67C0" w14:textId="5F4B6EDC" w:rsidR="008F714C" w:rsidRPr="00CE25A5" w:rsidRDefault="00275822" w:rsidP="007A0DF3">
      <w:pPr>
        <w:pStyle w:val="KeinLeerraum"/>
        <w:spacing w:line="360" w:lineRule="auto"/>
        <w:rPr>
          <w:rFonts w:cs="Arial"/>
          <w:lang w:val="de-DE"/>
        </w:rPr>
      </w:pPr>
      <w:r w:rsidRPr="00E44EC3">
        <w:rPr>
          <w:rFonts w:cs="Arial"/>
          <w:b/>
          <w:bCs/>
          <w:lang w:val="de-DE"/>
        </w:rPr>
        <w:t>Versicherungsschutz</w:t>
      </w:r>
      <w:r w:rsidRPr="00CE25A5">
        <w:rPr>
          <w:rFonts w:cs="Arial"/>
          <w:lang w:val="de-DE"/>
        </w:rPr>
        <w:br/>
      </w:r>
      <w:r w:rsidR="008F714C" w:rsidRPr="00CE25A5">
        <w:rPr>
          <w:rFonts w:cs="Arial"/>
          <w:lang w:val="de-DE"/>
        </w:rPr>
        <w:t xml:space="preserve">Der Bieter, der den Zuschlag erhalten soll, muss, soweit dies mit dem Angebot noch nicht möglich sein sollte, </w:t>
      </w:r>
      <w:r w:rsidR="008F714C" w:rsidRPr="00CE25A5">
        <w:rPr>
          <w:rFonts w:cs="Arial"/>
          <w:b/>
          <w:bCs/>
          <w:lang w:val="de-DE"/>
        </w:rPr>
        <w:t>vor Zuschlagserteilung</w:t>
      </w:r>
      <w:r w:rsidR="008F714C" w:rsidRPr="00CE25A5">
        <w:rPr>
          <w:rFonts w:cs="Arial"/>
          <w:lang w:val="de-DE"/>
        </w:rPr>
        <w:t xml:space="preserve"> den Abschluss einer Berufshaftpflichtversicherung inkl. Transport- und Lagerungsversicherung gegen Schäden an den Urkunden für jedes einzelne Los mit einem </w:t>
      </w:r>
      <w:r w:rsidR="008F714C" w:rsidRPr="00CE25A5">
        <w:rPr>
          <w:rFonts w:cs="Arial"/>
          <w:b/>
          <w:bCs/>
          <w:lang w:val="de-DE"/>
        </w:rPr>
        <w:t xml:space="preserve">Versicherungswert von 400 € pro Urkunde </w:t>
      </w:r>
      <w:r w:rsidR="008F714C" w:rsidRPr="00CE25A5">
        <w:rPr>
          <w:rFonts w:cs="Arial"/>
          <w:lang w:val="de-DE"/>
        </w:rPr>
        <w:t>für den Hin- und Rücktransport sowie für die Verweildauer in den Gebäuden des Auftragnehmers nachweisen.</w:t>
      </w:r>
    </w:p>
    <w:p w14:paraId="438CE2D6" w14:textId="77777777" w:rsidR="008F714C" w:rsidRPr="00CE25A5" w:rsidRDefault="008F714C" w:rsidP="007A0DF3">
      <w:pPr>
        <w:pStyle w:val="KeinLeerraum"/>
        <w:spacing w:line="360" w:lineRule="auto"/>
        <w:rPr>
          <w:rFonts w:cs="Arial"/>
          <w:lang w:val="de-DE"/>
        </w:rPr>
      </w:pPr>
    </w:p>
    <w:p w14:paraId="3D1A1563" w14:textId="564CF449" w:rsidR="00CE25A5" w:rsidRDefault="008F714C" w:rsidP="007A0DF3">
      <w:pPr>
        <w:pStyle w:val="KeinLeerraum"/>
        <w:spacing w:line="360" w:lineRule="auto"/>
        <w:rPr>
          <w:rFonts w:cs="Arial"/>
          <w:lang w:val="de-DE"/>
        </w:rPr>
      </w:pPr>
      <w:r w:rsidRPr="00CE25A5">
        <w:rPr>
          <w:rFonts w:cs="Arial"/>
          <w:lang w:val="de-DE"/>
        </w:rPr>
        <w:t xml:space="preserve">Teilnehmer einer Bietergemeinschaft haften jeweils einzeln für den gesamten Versicherungswert. </w:t>
      </w:r>
      <w:r w:rsidRPr="00CE25A5">
        <w:rPr>
          <w:rFonts w:cs="Arial"/>
          <w:b/>
          <w:bCs/>
          <w:lang w:val="de-DE"/>
        </w:rPr>
        <w:t>Ohne die Vorlage entsprechender Belege für die geforderte Versicherungsdeckung kann das Angebot nicht berücksichtigt oder bezuschlagt werden</w:t>
      </w:r>
      <w:r w:rsidRPr="00CE25A5">
        <w:rPr>
          <w:rFonts w:cs="Arial"/>
          <w:lang w:val="de-DE"/>
        </w:rPr>
        <w:t xml:space="preserve">. Soweit der Bieter diese Versicherung nur im Falle der Bezuschlagung beauftragen wird, muss dies als Eigenerklärung mit dem Angebot vorgetragen werden. Der Nachweis ist </w:t>
      </w:r>
      <w:r w:rsidRPr="00CE25A5">
        <w:rPr>
          <w:rFonts w:cs="Arial"/>
          <w:lang w:val="de-DE"/>
        </w:rPr>
        <w:lastRenderedPageBreak/>
        <w:t>dann binnen der 10-tägigen Vorabinformationsfrist nachzureichen.</w:t>
      </w:r>
      <w:r w:rsidR="00275822" w:rsidRPr="00CE25A5">
        <w:rPr>
          <w:rFonts w:cs="Arial"/>
          <w:lang w:val="de-DE"/>
        </w:rPr>
        <w:br/>
      </w:r>
      <w:r w:rsidR="00275822" w:rsidRPr="00CE25A5">
        <w:rPr>
          <w:rFonts w:cs="Arial"/>
          <w:lang w:val="de-DE"/>
        </w:rPr>
        <w:br/>
      </w:r>
      <w:r w:rsidR="00275822" w:rsidRPr="00B34257">
        <w:rPr>
          <w:rFonts w:cs="Arial"/>
          <w:b/>
          <w:bCs/>
          <w:lang w:val="de-DE"/>
        </w:rPr>
        <w:t>Sicherheitsanforderungen</w:t>
      </w:r>
      <w:r w:rsidR="00275822" w:rsidRPr="00CE25A5">
        <w:rPr>
          <w:rFonts w:cs="Arial"/>
          <w:lang w:val="de-DE"/>
        </w:rPr>
        <w:br/>
      </w:r>
      <w:r w:rsidR="005E278F">
        <w:rPr>
          <w:rFonts w:cs="Arial"/>
          <w:lang w:val="de-DE"/>
        </w:rPr>
        <w:t>Der</w:t>
      </w:r>
      <w:r w:rsidR="007A0DF3">
        <w:rPr>
          <w:rFonts w:cs="Arial"/>
          <w:lang w:val="de-DE"/>
        </w:rPr>
        <w:t xml:space="preserve"> </w:t>
      </w:r>
      <w:r w:rsidR="00275822" w:rsidRPr="00CE25A5">
        <w:rPr>
          <w:rFonts w:cs="Arial"/>
          <w:lang w:val="de-DE"/>
        </w:rPr>
        <w:t>Nachweis einer Brandmeldeanlage mit direkter Weiterleitung an die Feuerwehr</w:t>
      </w:r>
      <w:r w:rsidR="007A0DF3">
        <w:rPr>
          <w:rFonts w:cs="Arial"/>
          <w:lang w:val="de-DE"/>
        </w:rPr>
        <w:t xml:space="preserve"> sowie ein N</w:t>
      </w:r>
      <w:r w:rsidR="00275822" w:rsidRPr="00CE25A5">
        <w:rPr>
          <w:rFonts w:cs="Arial"/>
          <w:lang w:val="de-DE"/>
        </w:rPr>
        <w:t xml:space="preserve">achweis </w:t>
      </w:r>
      <w:r w:rsidR="005E278F">
        <w:rPr>
          <w:rFonts w:cs="Arial"/>
          <w:lang w:val="de-DE"/>
        </w:rPr>
        <w:t xml:space="preserve">über </w:t>
      </w:r>
      <w:r w:rsidR="00275822" w:rsidRPr="00CE25A5">
        <w:rPr>
          <w:rFonts w:cs="Arial"/>
          <w:lang w:val="de-DE"/>
        </w:rPr>
        <w:t>einer Einbruchmeldeanlage mit Weiterleitung an Polizei oder Wachdienst</w:t>
      </w:r>
      <w:r w:rsidR="005E278F">
        <w:rPr>
          <w:rFonts w:cs="Arial"/>
          <w:lang w:val="de-DE"/>
        </w:rPr>
        <w:t xml:space="preserve"> müssen erbracht werden. </w:t>
      </w:r>
      <w:r w:rsidR="00275822" w:rsidRPr="00CE25A5">
        <w:rPr>
          <w:rFonts w:cs="Arial"/>
          <w:lang w:val="de-DE"/>
        </w:rPr>
        <w:br/>
      </w:r>
      <w:r w:rsidR="00275822" w:rsidRPr="00CE25A5">
        <w:rPr>
          <w:rFonts w:cs="Arial"/>
          <w:highlight w:val="yellow"/>
          <w:lang w:val="de-DE"/>
        </w:rPr>
        <w:br/>
      </w:r>
      <w:r w:rsidR="00275822" w:rsidRPr="007A0DF3">
        <w:rPr>
          <w:rFonts w:cs="Arial"/>
          <w:b/>
          <w:bCs/>
          <w:lang w:val="de-DE"/>
        </w:rPr>
        <w:t>Fachliche Eignung</w:t>
      </w:r>
      <w:r w:rsidR="00275822" w:rsidRPr="00CE25A5">
        <w:rPr>
          <w:rFonts w:cs="Arial"/>
          <w:lang w:val="de-DE"/>
        </w:rPr>
        <w:br/>
      </w:r>
      <w:r w:rsidR="00CE25A5" w:rsidRPr="00CE25A5">
        <w:rPr>
          <w:rFonts w:cs="Arial"/>
          <w:lang w:val="de-DE"/>
        </w:rPr>
        <w:t xml:space="preserve">Die Leistung darf nur durch erfahrene Papierrestaurator/innen bzw. unter der ständigen Aufsicht und Anleitung erfahrener Papierrestaurator/innen durchgeführt werden. </w:t>
      </w:r>
    </w:p>
    <w:p w14:paraId="5CB0E17C" w14:textId="5EBE1435" w:rsidR="00A81733" w:rsidRDefault="00CE25A5" w:rsidP="007A0DF3">
      <w:pPr>
        <w:pStyle w:val="KeinLeerraum"/>
        <w:spacing w:line="360" w:lineRule="auto"/>
        <w:rPr>
          <w:rFonts w:cs="Arial"/>
          <w:lang w:val="de-DE"/>
        </w:rPr>
      </w:pPr>
      <w:r w:rsidRPr="00CE25A5">
        <w:rPr>
          <w:rFonts w:cs="Arial"/>
          <w:lang w:val="de-DE"/>
        </w:rPr>
        <w:t>Die Fachrestauratorinnen/Fachrestauratoren gelten als erfahren, sofern sie über eine mindestens fünfjährige praktische Erfahrung in der Urkundenrestaurierung verfügen. Die mit der Bearbeitung der hier ausgeschriebenen Archivalien tatsächlich betrauten Fachrestaurator/innen sind namentlich zu benennen. Ihre Fachkunde ist durch entsprechende Unterlagen in Kopie (Zeugnis als Diplomrestaurator/in oder entsprechender Masterabschluss im Fachbereich Restaurierung von Grafik-, Archiv- und Bibliotheksgut) nachzuweisen.</w:t>
      </w:r>
    </w:p>
    <w:p w14:paraId="02CF6BE2" w14:textId="77777777" w:rsidR="00CE25A5" w:rsidRPr="00CE25A5" w:rsidRDefault="00CE25A5" w:rsidP="007A0DF3">
      <w:pPr>
        <w:pStyle w:val="KeinLeerraum"/>
        <w:spacing w:line="360" w:lineRule="auto"/>
        <w:rPr>
          <w:rFonts w:cs="Arial"/>
          <w:lang w:val="de-DE"/>
        </w:rPr>
      </w:pPr>
    </w:p>
    <w:p w14:paraId="2D152B93" w14:textId="7D16906B" w:rsidR="00E44EC3" w:rsidRDefault="00E47106" w:rsidP="007A0DF3">
      <w:pPr>
        <w:spacing w:line="360" w:lineRule="auto"/>
        <w:rPr>
          <w:rFonts w:cs="Arial"/>
          <w:lang w:val="de-DE"/>
        </w:rPr>
      </w:pPr>
      <w:r w:rsidRPr="00E44EC3">
        <w:rPr>
          <w:rFonts w:cs="Arial"/>
          <w:b/>
          <w:bCs/>
          <w:lang w:val="de-DE"/>
        </w:rPr>
        <w:t>Wirtschaftliche und finanzielle Leistungsfähigkeit</w:t>
      </w:r>
      <w:r w:rsidRPr="00E44EC3">
        <w:rPr>
          <w:rFonts w:cs="Arial"/>
          <w:lang w:val="de-DE"/>
        </w:rPr>
        <w:t xml:space="preserve"> </w:t>
      </w:r>
      <w:r w:rsidRPr="00CE25A5">
        <w:rPr>
          <w:rFonts w:cs="Arial"/>
          <w:lang w:val="de-DE"/>
        </w:rPr>
        <w:br/>
      </w:r>
      <w:r w:rsidR="007A0DF3">
        <w:rPr>
          <w:rFonts w:cs="Arial"/>
          <w:lang w:val="de-DE"/>
        </w:rPr>
        <w:t xml:space="preserve">Eine </w:t>
      </w:r>
      <w:r w:rsidRPr="00CE25A5">
        <w:rPr>
          <w:rFonts w:cs="Arial"/>
          <w:lang w:val="de-DE"/>
        </w:rPr>
        <w:t>Eigenerklärung über den Gesamtumsatz, einschließlich des Umsatzes in dem Tätigkeitsbereich des Auftrags der letzten drei Jahre</w:t>
      </w:r>
      <w:r w:rsidR="007A0DF3">
        <w:rPr>
          <w:rFonts w:cs="Arial"/>
          <w:lang w:val="de-DE"/>
        </w:rPr>
        <w:t xml:space="preserve"> ist vorzulegen.</w:t>
      </w:r>
    </w:p>
    <w:p w14:paraId="146B6EC9" w14:textId="5481B4DA" w:rsidR="00CE25A5" w:rsidRPr="00B34257" w:rsidRDefault="00275822" w:rsidP="007A0DF3">
      <w:pPr>
        <w:spacing w:line="360" w:lineRule="auto"/>
        <w:rPr>
          <w:rFonts w:cs="Arial"/>
          <w:lang w:val="de-DE"/>
        </w:rPr>
      </w:pPr>
      <w:r w:rsidRPr="00B34257">
        <w:rPr>
          <w:rFonts w:cs="Arial"/>
          <w:b/>
          <w:bCs/>
          <w:lang w:val="de-DE"/>
        </w:rPr>
        <w:br/>
        <w:t>Transport</w:t>
      </w:r>
    </w:p>
    <w:p w14:paraId="6426A08B" w14:textId="002CC1EC" w:rsidR="00CE25A5" w:rsidRPr="00CE25A5" w:rsidRDefault="00CE25A5" w:rsidP="007A0DF3">
      <w:pPr>
        <w:spacing w:line="360" w:lineRule="auto"/>
        <w:rPr>
          <w:rFonts w:cs="Arial"/>
          <w:lang w:val="de-DE"/>
        </w:rPr>
      </w:pPr>
      <w:r w:rsidRPr="00CE25A5">
        <w:rPr>
          <w:rFonts w:cs="Arial"/>
          <w:lang w:val="de-DE"/>
        </w:rPr>
        <w:t>Grundsätzlich wird davon ausgegangen, dass Abholung und Rücktransport der Urkunden durch den Auftragnehmer selbst erfolgen. Ist seitens des Auftragsnehmers die Beauftragung einer Spedition mit dem Transport beabsichtigt, hat dieser den Unterauftragnehmer im Angebot zu benennen und dessen Fachkunde im Umgang mit dem Transport unikalen Kulturguts mit fünf aussagekräftigen aktuellen Referenzen nachzuweisen.</w:t>
      </w:r>
    </w:p>
    <w:p w14:paraId="02E5B096" w14:textId="193E1474" w:rsidR="005E278F" w:rsidRDefault="00CE25A5" w:rsidP="007A0DF3">
      <w:pPr>
        <w:spacing w:line="360" w:lineRule="auto"/>
        <w:rPr>
          <w:rFonts w:cs="Arial"/>
          <w:lang w:val="de-DE"/>
        </w:rPr>
      </w:pPr>
      <w:r w:rsidRPr="00CE25A5">
        <w:rPr>
          <w:rFonts w:cs="Arial"/>
          <w:lang w:val="de-DE"/>
        </w:rPr>
        <w:t>Die Abholung umfasst das Verladen und Transportieren der auf Kunststoffpaletten bereitstehenden Urkundenschachteln. Der Auftragnehmer stellt sämtliche Transportbehältnisse sowie Hilfsmittel/Logistik zum Transport.</w:t>
      </w:r>
    </w:p>
    <w:p w14:paraId="1847E766" w14:textId="6A484507" w:rsidR="00C40289" w:rsidRDefault="005E278F" w:rsidP="007A0DF3">
      <w:pPr>
        <w:spacing w:line="360" w:lineRule="auto"/>
        <w:rPr>
          <w:rFonts w:cs="Arial"/>
          <w:lang w:val="de-DE"/>
        </w:rPr>
      </w:pPr>
      <w:r>
        <w:rPr>
          <w:rFonts w:cs="Arial"/>
          <w:lang w:val="de-DE"/>
        </w:rPr>
        <w:lastRenderedPageBreak/>
        <w:t xml:space="preserve">Ein Ausdruck </w:t>
      </w:r>
      <w:r w:rsidR="00275822" w:rsidRPr="00CE25A5">
        <w:rPr>
          <w:rFonts w:cs="Arial"/>
          <w:lang w:val="de-DE"/>
        </w:rPr>
        <w:t>der geplanten Transportstrecke (inkl. Kilometer- und Zeitangaben)</w:t>
      </w:r>
      <w:r>
        <w:rPr>
          <w:rFonts w:cs="Arial"/>
          <w:lang w:val="de-DE"/>
        </w:rPr>
        <w:t xml:space="preserve"> ist vorzulegen. </w:t>
      </w:r>
    </w:p>
    <w:p w14:paraId="762FFACB" w14:textId="0A4BD69D" w:rsidR="00CE25A5" w:rsidRPr="00CE25A5" w:rsidRDefault="00001E47" w:rsidP="007A0DF3">
      <w:pPr>
        <w:pStyle w:val="berschrift1"/>
        <w:spacing w:line="360" w:lineRule="auto"/>
        <w:rPr>
          <w:rFonts w:asciiTheme="minorHAnsi" w:hAnsiTheme="minorHAnsi" w:cs="Arial"/>
          <w:lang w:val="de-DE"/>
        </w:rPr>
      </w:pPr>
      <w:r w:rsidRPr="00001E47">
        <w:rPr>
          <w:rFonts w:asciiTheme="minorHAnsi" w:hAnsiTheme="minorHAnsi" w:cs="Arial"/>
          <w:lang w:val="de-DE"/>
        </w:rPr>
        <w:t>3</w:t>
      </w:r>
      <w:r w:rsidR="00CE25A5" w:rsidRPr="00001E47">
        <w:rPr>
          <w:rFonts w:asciiTheme="minorHAnsi" w:hAnsiTheme="minorHAnsi" w:cs="Arial"/>
          <w:lang w:val="de-DE"/>
        </w:rPr>
        <w:t>. Wertung und Zuschlagskriterien</w:t>
      </w:r>
    </w:p>
    <w:p w14:paraId="0513613C" w14:textId="77777777" w:rsidR="005E278F" w:rsidRPr="005E278F" w:rsidRDefault="005E278F" w:rsidP="005E278F">
      <w:pPr>
        <w:pStyle w:val="KeinLeerraum"/>
        <w:spacing w:line="360" w:lineRule="auto"/>
        <w:rPr>
          <w:rFonts w:cs="Arial"/>
          <w:b/>
          <w:bCs/>
          <w:lang w:val="de-DE"/>
        </w:rPr>
      </w:pPr>
      <w:r w:rsidRPr="005E278F">
        <w:rPr>
          <w:rFonts w:cs="Arial"/>
          <w:b/>
          <w:bCs/>
          <w:lang w:val="de-DE"/>
        </w:rPr>
        <w:t>Wertungsmethode</w:t>
      </w:r>
    </w:p>
    <w:p w14:paraId="70B10434" w14:textId="6A9AE137" w:rsidR="005E278F" w:rsidRPr="005E278F" w:rsidRDefault="005E278F" w:rsidP="005E278F">
      <w:pPr>
        <w:pStyle w:val="KeinLeerraum"/>
        <w:spacing w:line="360" w:lineRule="auto"/>
        <w:rPr>
          <w:rFonts w:cs="Arial"/>
          <w:lang w:val="de-DE"/>
        </w:rPr>
      </w:pPr>
      <w:r w:rsidRPr="005E278F">
        <w:rPr>
          <w:rFonts w:cs="Arial"/>
          <w:lang w:val="de-DE"/>
        </w:rPr>
        <w:t xml:space="preserve">Wirtschaftlich günstigstes Angebot </w:t>
      </w:r>
      <w:r w:rsidR="00001E47" w:rsidRPr="005E278F">
        <w:rPr>
          <w:rFonts w:cs="Arial"/>
          <w:lang w:val="de-DE"/>
        </w:rPr>
        <w:t xml:space="preserve">gemäß </w:t>
      </w:r>
      <w:r w:rsidR="00001E47">
        <w:rPr>
          <w:rFonts w:cs="Arial"/>
          <w:lang w:val="de-DE"/>
        </w:rPr>
        <w:t>nach</w:t>
      </w:r>
      <w:r w:rsidR="00001E47" w:rsidRPr="005E278F">
        <w:rPr>
          <w:rFonts w:cs="Arial"/>
          <w:lang w:val="de-DE"/>
        </w:rPr>
        <w:t>folgenden Kriterien</w:t>
      </w:r>
      <w:r w:rsidRPr="005E278F">
        <w:rPr>
          <w:rFonts w:cs="Arial"/>
          <w:lang w:val="de-DE"/>
        </w:rPr>
        <w:t>. Die</w:t>
      </w:r>
    </w:p>
    <w:p w14:paraId="51FB428A" w14:textId="77777777" w:rsidR="005E278F" w:rsidRPr="005E278F" w:rsidRDefault="005E278F" w:rsidP="005E278F">
      <w:pPr>
        <w:pStyle w:val="KeinLeerraum"/>
        <w:spacing w:line="360" w:lineRule="auto"/>
        <w:rPr>
          <w:rFonts w:cs="Arial"/>
          <w:lang w:val="de-DE"/>
        </w:rPr>
      </w:pPr>
      <w:r w:rsidRPr="005E278F">
        <w:rPr>
          <w:rFonts w:cs="Arial"/>
          <w:lang w:val="de-DE"/>
        </w:rPr>
        <w:t>Wirtschaftlichkeitsberechnung wird durchgeführt aufgrund der</w:t>
      </w:r>
    </w:p>
    <w:p w14:paraId="33074437" w14:textId="1513EF78" w:rsidR="00CE25A5" w:rsidRPr="00CE25A5" w:rsidRDefault="005E278F" w:rsidP="007A0DF3">
      <w:pPr>
        <w:pStyle w:val="KeinLeerraum"/>
        <w:spacing w:line="360" w:lineRule="auto"/>
        <w:rPr>
          <w:rFonts w:cs="Arial"/>
          <w:lang w:val="de-DE"/>
        </w:rPr>
      </w:pPr>
      <w:r w:rsidRPr="005E278F">
        <w:rPr>
          <w:rFonts w:cs="Arial"/>
          <w:lang w:val="de-DE"/>
        </w:rPr>
        <w:t>hinterlegten Kriterien, die auch Preis bzw. Kosten berücksichtigen.</w:t>
      </w:r>
      <w:r w:rsidR="00CE25A5" w:rsidRPr="00CE25A5">
        <w:rPr>
          <w:rFonts w:cs="Arial"/>
          <w:lang w:val="de-DE"/>
        </w:rPr>
        <w:br/>
      </w:r>
      <w:r w:rsidR="00CE25A5" w:rsidRPr="00CE25A5">
        <w:rPr>
          <w:rFonts w:cs="Arial"/>
          <w:lang w:val="de-DE"/>
        </w:rPr>
        <w:br/>
      </w:r>
      <w:r w:rsidRPr="005E278F">
        <w:rPr>
          <w:rFonts w:cs="Arial"/>
          <w:b/>
          <w:bCs/>
          <w:lang w:val="de-DE"/>
        </w:rPr>
        <w:t>Wertungskriterien der Vergabe</w:t>
      </w:r>
      <w:r w:rsidR="00CE25A5" w:rsidRPr="00CE25A5">
        <w:rPr>
          <w:rFonts w:cs="Arial"/>
          <w:lang w:val="de-DE"/>
        </w:rPr>
        <w:br/>
        <w:t>- Preis: 40 %</w:t>
      </w:r>
      <w:r w:rsidR="00CE25A5" w:rsidRPr="00CE25A5">
        <w:rPr>
          <w:rFonts w:cs="Arial"/>
          <w:lang w:val="de-DE"/>
        </w:rPr>
        <w:br/>
        <w:t>- Qualität des Konzepts: 30 % (</w:t>
      </w:r>
      <w:r>
        <w:rPr>
          <w:rFonts w:cs="Arial"/>
          <w:lang w:val="de-DE"/>
        </w:rPr>
        <w:t>Erläuterungen s.</w:t>
      </w:r>
      <w:r w:rsidR="00CE25A5" w:rsidRPr="00CE25A5">
        <w:rPr>
          <w:rFonts w:cs="Arial"/>
          <w:lang w:val="de-DE"/>
        </w:rPr>
        <w:t xml:space="preserve"> Hinweise zu Konzept)</w:t>
      </w:r>
      <w:r w:rsidR="00CE25A5" w:rsidRPr="00CE25A5">
        <w:rPr>
          <w:rFonts w:cs="Arial"/>
          <w:lang w:val="de-DE"/>
        </w:rPr>
        <w:br/>
        <w:t xml:space="preserve">- Referenzen: </w:t>
      </w:r>
      <w:r>
        <w:rPr>
          <w:rFonts w:cs="Arial"/>
          <w:lang w:val="de-DE"/>
        </w:rPr>
        <w:t>20</w:t>
      </w:r>
      <w:r w:rsidR="00CE25A5" w:rsidRPr="00CE25A5">
        <w:rPr>
          <w:rFonts w:cs="Arial"/>
          <w:lang w:val="de-DE"/>
        </w:rPr>
        <w:t xml:space="preserve"> % </w:t>
      </w:r>
      <w:r>
        <w:rPr>
          <w:rFonts w:cs="Arial"/>
          <w:lang w:val="de-DE"/>
        </w:rPr>
        <w:t>(Erläuterungen s. Hinweise zu Referenzen)</w:t>
      </w:r>
      <w:r w:rsidR="00CE25A5" w:rsidRPr="00CE25A5">
        <w:rPr>
          <w:rFonts w:cs="Arial"/>
          <w:lang w:val="de-DE"/>
        </w:rPr>
        <w:br/>
        <w:t>- Umweltfreundlichkeit und Nachhaltigkeit: 1</w:t>
      </w:r>
      <w:r>
        <w:rPr>
          <w:rFonts w:cs="Arial"/>
          <w:lang w:val="de-DE"/>
        </w:rPr>
        <w:t>0</w:t>
      </w:r>
      <w:r w:rsidR="00CE25A5" w:rsidRPr="00CE25A5">
        <w:rPr>
          <w:rFonts w:cs="Arial"/>
          <w:lang w:val="de-DE"/>
        </w:rPr>
        <w:t xml:space="preserve"> % </w:t>
      </w:r>
      <w:r w:rsidR="00A5374A">
        <w:rPr>
          <w:rFonts w:cs="Arial"/>
          <w:lang w:val="de-DE"/>
        </w:rPr>
        <w:t>(Eräuterungen s. Hinweise zu Umweltfreundlichkeit und Nachhaltigkeit)</w:t>
      </w:r>
    </w:p>
    <w:p w14:paraId="1C095C8D" w14:textId="6E8EFE63" w:rsidR="005E278F" w:rsidRPr="00CE25A5" w:rsidRDefault="005E278F" w:rsidP="007A0DF3">
      <w:pPr>
        <w:pStyle w:val="KeinLeerraum"/>
        <w:spacing w:line="360" w:lineRule="auto"/>
        <w:rPr>
          <w:rFonts w:cs="Arial"/>
          <w:lang w:val="de-DE"/>
        </w:rPr>
      </w:pPr>
      <w:r>
        <w:rPr>
          <w:rFonts w:cs="Arial"/>
          <w:lang w:val="de-DE"/>
        </w:rPr>
        <w:t>- Testscans (Ausschlusskriterium) (Erläuterungen s. Hinweise zu Testscans)</w:t>
      </w:r>
    </w:p>
    <w:p w14:paraId="3BF476CD" w14:textId="77777777" w:rsidR="00CE25A5" w:rsidRPr="00CE25A5" w:rsidRDefault="00CE25A5" w:rsidP="007A0DF3">
      <w:pPr>
        <w:pStyle w:val="KeinLeerraum"/>
        <w:spacing w:line="360" w:lineRule="auto"/>
        <w:rPr>
          <w:rFonts w:cs="Arial"/>
          <w:lang w:val="de-DE"/>
        </w:rPr>
      </w:pPr>
    </w:p>
    <w:p w14:paraId="2C7E5C75" w14:textId="77777777" w:rsidR="00CE25A5" w:rsidRPr="006E6E0A" w:rsidRDefault="00CE25A5" w:rsidP="007A0DF3">
      <w:pPr>
        <w:pStyle w:val="KeinLeerraum"/>
        <w:spacing w:line="360" w:lineRule="auto"/>
        <w:rPr>
          <w:rFonts w:cs="Arial"/>
          <w:u w:val="single"/>
          <w:lang w:val="de-DE"/>
        </w:rPr>
      </w:pPr>
      <w:r w:rsidRPr="006E6E0A">
        <w:rPr>
          <w:rFonts w:cs="Arial"/>
          <w:u w:val="single"/>
          <w:lang w:val="de-DE"/>
        </w:rPr>
        <w:t xml:space="preserve">Hinweise zum Konzept: </w:t>
      </w:r>
    </w:p>
    <w:p w14:paraId="3EAE70DB" w14:textId="77777777" w:rsidR="00E44EC3" w:rsidRPr="00E44EC3" w:rsidRDefault="00E44EC3" w:rsidP="007A0DF3">
      <w:pPr>
        <w:pStyle w:val="KeinLeerraum"/>
        <w:spacing w:line="360" w:lineRule="auto"/>
        <w:rPr>
          <w:rFonts w:cs="Arial"/>
          <w:lang w:val="de-DE"/>
        </w:rPr>
      </w:pPr>
      <w:r w:rsidRPr="00E44EC3">
        <w:rPr>
          <w:rFonts w:cs="Arial"/>
          <w:lang w:val="de-DE"/>
        </w:rPr>
        <w:t>Der Bieter hat unter Berücksichtigung der Inhalte der Leistungsbeschreibung zwingend ein Konzept für die fachliche und logistische Abarbeitung der konservatorischen Behandlung und Digitalisierung der historischen Urkunden vorzulegen. Eine Aufwandsentschädigung wird für das Konzept nicht gewährt. Aus dem Konzept muss die zuverlässige und qualitativ hochwertige logistische, quantitative und qualitative Leistungserbringung erkennbar sein. Wird kein Restaurierungskonzept vorgelegt bzw. weist das vorgelegte Restaurierungskonzept Mängel auf, wird das Angebot unter Benennung der Mängel nicht berücksichtigt! Daher müssen die Angaben im Restaurierungskonzept plausibel und – ggf. vor Ort – nachprüfbar sein.</w:t>
      </w:r>
    </w:p>
    <w:p w14:paraId="452C57A7" w14:textId="77777777" w:rsidR="00E44EC3" w:rsidRPr="00E44EC3" w:rsidRDefault="00E44EC3" w:rsidP="007A0DF3">
      <w:pPr>
        <w:pStyle w:val="KeinLeerraum"/>
        <w:spacing w:line="360" w:lineRule="auto"/>
        <w:rPr>
          <w:rFonts w:cs="Arial"/>
          <w:lang w:val="de-DE"/>
        </w:rPr>
      </w:pPr>
    </w:p>
    <w:p w14:paraId="512B7031" w14:textId="77777777" w:rsidR="00E44EC3" w:rsidRPr="00E44EC3" w:rsidRDefault="00E44EC3" w:rsidP="007A0DF3">
      <w:pPr>
        <w:pStyle w:val="KeinLeerraum"/>
        <w:spacing w:line="360" w:lineRule="auto"/>
        <w:rPr>
          <w:rFonts w:cs="Arial"/>
          <w:lang w:val="de-DE"/>
        </w:rPr>
      </w:pPr>
      <w:r w:rsidRPr="00E44EC3">
        <w:rPr>
          <w:rFonts w:cs="Arial"/>
          <w:lang w:val="de-DE"/>
        </w:rPr>
        <w:t xml:space="preserve">Es ist auf die folgenden Aspekte besonders einzugehen:  </w:t>
      </w:r>
    </w:p>
    <w:p w14:paraId="0A7BEF6E" w14:textId="77777777" w:rsidR="00E44EC3" w:rsidRPr="00E44EC3" w:rsidRDefault="00E44EC3" w:rsidP="007A0DF3">
      <w:pPr>
        <w:pStyle w:val="KeinLeerraum"/>
        <w:spacing w:line="360" w:lineRule="auto"/>
        <w:rPr>
          <w:rFonts w:cs="Arial"/>
          <w:lang w:val="de-DE"/>
        </w:rPr>
      </w:pPr>
      <w:r w:rsidRPr="00E44EC3">
        <w:rPr>
          <w:rFonts w:cs="Arial"/>
          <w:lang w:val="de-DE"/>
        </w:rPr>
        <w:t>1.</w:t>
      </w:r>
      <w:r w:rsidRPr="00E44EC3">
        <w:rPr>
          <w:rFonts w:cs="Arial"/>
          <w:lang w:val="de-DE"/>
        </w:rPr>
        <w:tab/>
        <w:t>Stellen Sie die zeitliche Organisation der Auftragsbearbeitung dar, d. h. hinsichtlich des Auftragsumfangs und der zur Verfügung stehenden Zeit.</w:t>
      </w:r>
    </w:p>
    <w:p w14:paraId="4F9D0A74" w14:textId="77777777" w:rsidR="00E44EC3" w:rsidRPr="00E44EC3" w:rsidRDefault="00E44EC3" w:rsidP="007A0DF3">
      <w:pPr>
        <w:pStyle w:val="KeinLeerraum"/>
        <w:spacing w:line="360" w:lineRule="auto"/>
        <w:rPr>
          <w:rFonts w:cs="Arial"/>
          <w:lang w:val="de-DE"/>
        </w:rPr>
      </w:pPr>
      <w:r w:rsidRPr="00E44EC3">
        <w:rPr>
          <w:rFonts w:cs="Arial"/>
          <w:lang w:val="de-DE"/>
        </w:rPr>
        <w:t>2.</w:t>
      </w:r>
      <w:r w:rsidRPr="00E44EC3">
        <w:rPr>
          <w:rFonts w:cs="Arial"/>
          <w:lang w:val="de-DE"/>
        </w:rPr>
        <w:tab/>
        <w:t>Geben Sie die Reihenfolge der Bearbeitungsschritte (Konservierung, Montierung, Verpackung, Digitalisierung der historischen Urkunden) an.</w:t>
      </w:r>
    </w:p>
    <w:p w14:paraId="56A6E685" w14:textId="77777777" w:rsidR="00E44EC3" w:rsidRPr="00E44EC3" w:rsidRDefault="00E44EC3" w:rsidP="007A0DF3">
      <w:pPr>
        <w:pStyle w:val="KeinLeerraum"/>
        <w:spacing w:line="360" w:lineRule="auto"/>
        <w:rPr>
          <w:rFonts w:cs="Arial"/>
          <w:lang w:val="de-DE"/>
        </w:rPr>
      </w:pPr>
      <w:r w:rsidRPr="00E44EC3">
        <w:rPr>
          <w:rFonts w:cs="Arial"/>
          <w:lang w:val="de-DE"/>
        </w:rPr>
        <w:lastRenderedPageBreak/>
        <w:t>3.</w:t>
      </w:r>
      <w:r w:rsidRPr="00E44EC3">
        <w:rPr>
          <w:rFonts w:cs="Arial"/>
          <w:lang w:val="de-DE"/>
        </w:rPr>
        <w:tab/>
        <w:t>Geben Sie Bearbeitungsdauer je Bearbeitungsschritt (Konservierung, Montierung, Verpackung, Digitalisierung der historischen Urkunden) an.</w:t>
      </w:r>
    </w:p>
    <w:p w14:paraId="5BE6691C" w14:textId="77777777" w:rsidR="00E44EC3" w:rsidRPr="00E44EC3" w:rsidRDefault="00E44EC3" w:rsidP="007A0DF3">
      <w:pPr>
        <w:pStyle w:val="KeinLeerraum"/>
        <w:spacing w:line="360" w:lineRule="auto"/>
        <w:rPr>
          <w:rFonts w:cs="Arial"/>
          <w:lang w:val="de-DE"/>
        </w:rPr>
      </w:pPr>
      <w:r w:rsidRPr="00E44EC3">
        <w:rPr>
          <w:rFonts w:cs="Arial"/>
          <w:lang w:val="de-DE"/>
        </w:rPr>
        <w:t>4.</w:t>
      </w:r>
      <w:r w:rsidRPr="00E44EC3">
        <w:rPr>
          <w:rFonts w:cs="Arial"/>
          <w:lang w:val="de-DE"/>
        </w:rPr>
        <w:tab/>
        <w:t xml:space="preserve">Geben Sie die Dauer zur Bearbeitung einer Urkunde an.  </w:t>
      </w:r>
    </w:p>
    <w:p w14:paraId="315B4D7C" w14:textId="77777777" w:rsidR="00E44EC3" w:rsidRPr="00E44EC3" w:rsidRDefault="00E44EC3" w:rsidP="007A0DF3">
      <w:pPr>
        <w:pStyle w:val="KeinLeerraum"/>
        <w:spacing w:line="360" w:lineRule="auto"/>
        <w:rPr>
          <w:rFonts w:cs="Arial"/>
          <w:lang w:val="de-DE"/>
        </w:rPr>
      </w:pPr>
      <w:r w:rsidRPr="00E44EC3">
        <w:rPr>
          <w:rFonts w:cs="Arial"/>
          <w:lang w:val="de-DE"/>
        </w:rPr>
        <w:t>5.</w:t>
      </w:r>
      <w:r w:rsidRPr="00E44EC3">
        <w:rPr>
          <w:rFonts w:cs="Arial"/>
          <w:lang w:val="de-DE"/>
        </w:rPr>
        <w:tab/>
        <w:t xml:space="preserve">Wie ist die Materialbeschaffung organisiert?  </w:t>
      </w:r>
    </w:p>
    <w:p w14:paraId="16B8609F" w14:textId="77777777" w:rsidR="00E44EC3" w:rsidRPr="00E44EC3" w:rsidRDefault="00E44EC3" w:rsidP="007A0DF3">
      <w:pPr>
        <w:pStyle w:val="KeinLeerraum"/>
        <w:spacing w:line="360" w:lineRule="auto"/>
        <w:rPr>
          <w:rFonts w:cs="Arial"/>
          <w:lang w:val="de-DE"/>
        </w:rPr>
      </w:pPr>
      <w:r w:rsidRPr="00E44EC3">
        <w:rPr>
          <w:rFonts w:cs="Arial"/>
          <w:lang w:val="de-DE"/>
        </w:rPr>
        <w:t>6.</w:t>
      </w:r>
      <w:r w:rsidRPr="00E44EC3">
        <w:rPr>
          <w:rFonts w:cs="Arial"/>
          <w:lang w:val="de-DE"/>
        </w:rPr>
        <w:tab/>
        <w:t xml:space="preserve">Stellen Sie die betriebliche Organisation der Auftragsbearbeitung dar, d. h. hinsichtlich des Personal- und Materialeinsatzes:  </w:t>
      </w:r>
    </w:p>
    <w:p w14:paraId="3A5F6DAF" w14:textId="77777777" w:rsidR="00E44EC3" w:rsidRPr="00E44EC3" w:rsidRDefault="00E44EC3" w:rsidP="007A0DF3">
      <w:pPr>
        <w:pStyle w:val="KeinLeerraum"/>
        <w:spacing w:line="360" w:lineRule="auto"/>
        <w:rPr>
          <w:rFonts w:cs="Arial"/>
          <w:lang w:val="de-DE"/>
        </w:rPr>
      </w:pPr>
      <w:r w:rsidRPr="00E44EC3">
        <w:rPr>
          <w:rFonts w:cs="Arial"/>
          <w:lang w:val="de-DE"/>
        </w:rPr>
        <w:t>6.1.</w:t>
      </w:r>
      <w:r w:rsidRPr="00E44EC3">
        <w:rPr>
          <w:rFonts w:cs="Arial"/>
          <w:lang w:val="de-DE"/>
        </w:rPr>
        <w:tab/>
        <w:t xml:space="preserve">Wie viele ausgebildete Restauratorinnen/Restauratoren (Fachrichtung Papier/ Pergamentrestaurierung) werden für die personelle Auftragsbearbeitung eingesetzt?  </w:t>
      </w:r>
    </w:p>
    <w:p w14:paraId="79FF95B5" w14:textId="77777777" w:rsidR="00E44EC3" w:rsidRPr="00E44EC3" w:rsidRDefault="00E44EC3" w:rsidP="007A0DF3">
      <w:pPr>
        <w:pStyle w:val="KeinLeerraum"/>
        <w:spacing w:line="360" w:lineRule="auto"/>
        <w:rPr>
          <w:rFonts w:cs="Arial"/>
          <w:lang w:val="de-DE"/>
        </w:rPr>
      </w:pPr>
      <w:r w:rsidRPr="00E44EC3">
        <w:rPr>
          <w:rFonts w:cs="Arial"/>
          <w:lang w:val="de-DE"/>
        </w:rPr>
        <w:t>6.2.</w:t>
      </w:r>
      <w:r w:rsidRPr="00E44EC3">
        <w:rPr>
          <w:rFonts w:cs="Arial"/>
          <w:lang w:val="de-DE"/>
        </w:rPr>
        <w:tab/>
        <w:t xml:space="preserve">Welches weitere Personal wird eingesetzt (neben dem obligatorischen Einsatz der Restauratorinnen/Restauratoren)?  </w:t>
      </w:r>
    </w:p>
    <w:p w14:paraId="5D1F375D" w14:textId="77777777" w:rsidR="00E44EC3" w:rsidRPr="00E44EC3" w:rsidRDefault="00E44EC3" w:rsidP="007A0DF3">
      <w:pPr>
        <w:pStyle w:val="KeinLeerraum"/>
        <w:spacing w:line="360" w:lineRule="auto"/>
        <w:rPr>
          <w:rFonts w:cs="Arial"/>
          <w:lang w:val="de-DE"/>
        </w:rPr>
      </w:pPr>
      <w:r w:rsidRPr="00E44EC3">
        <w:rPr>
          <w:rFonts w:cs="Arial"/>
          <w:lang w:val="de-DE"/>
        </w:rPr>
        <w:t>6.3.</w:t>
      </w:r>
      <w:r w:rsidRPr="00E44EC3">
        <w:rPr>
          <w:rFonts w:cs="Arial"/>
          <w:lang w:val="de-DE"/>
        </w:rPr>
        <w:tab/>
        <w:t xml:space="preserve">Welche Qualifikationen weist das weitere Personal auf?  </w:t>
      </w:r>
    </w:p>
    <w:p w14:paraId="119BD94F" w14:textId="77777777" w:rsidR="00E44EC3" w:rsidRPr="00E44EC3" w:rsidRDefault="00E44EC3" w:rsidP="007A0DF3">
      <w:pPr>
        <w:pStyle w:val="KeinLeerraum"/>
        <w:spacing w:line="360" w:lineRule="auto"/>
        <w:rPr>
          <w:rFonts w:cs="Arial"/>
          <w:lang w:val="de-DE"/>
        </w:rPr>
      </w:pPr>
      <w:r w:rsidRPr="00E44EC3">
        <w:rPr>
          <w:rFonts w:cs="Arial"/>
          <w:lang w:val="de-DE"/>
        </w:rPr>
        <w:t>6.4.</w:t>
      </w:r>
      <w:r w:rsidRPr="00E44EC3">
        <w:rPr>
          <w:rFonts w:cs="Arial"/>
          <w:lang w:val="de-DE"/>
        </w:rPr>
        <w:tab/>
        <w:t xml:space="preserve">Geben Sie die Personalkosten an (in % der angebotenen Nettosumme).  </w:t>
      </w:r>
    </w:p>
    <w:p w14:paraId="22EC5C1B" w14:textId="77777777" w:rsidR="00E44EC3" w:rsidRPr="00E44EC3" w:rsidRDefault="00E44EC3" w:rsidP="007A0DF3">
      <w:pPr>
        <w:pStyle w:val="KeinLeerraum"/>
        <w:spacing w:line="360" w:lineRule="auto"/>
        <w:rPr>
          <w:rFonts w:cs="Arial"/>
          <w:lang w:val="de-DE"/>
        </w:rPr>
      </w:pPr>
      <w:r w:rsidRPr="00E44EC3">
        <w:rPr>
          <w:rFonts w:cs="Arial"/>
          <w:lang w:val="de-DE"/>
        </w:rPr>
        <w:t>6.5.</w:t>
      </w:r>
      <w:r w:rsidRPr="00E44EC3">
        <w:rPr>
          <w:rFonts w:cs="Arial"/>
          <w:lang w:val="de-DE"/>
        </w:rPr>
        <w:tab/>
        <w:t xml:space="preserve">Geben Sie die Materialkosten an (in % der angebotenen Nettosumme).  </w:t>
      </w:r>
    </w:p>
    <w:p w14:paraId="60963852" w14:textId="77777777" w:rsidR="00E44EC3" w:rsidRPr="00E44EC3" w:rsidRDefault="00E44EC3" w:rsidP="007A0DF3">
      <w:pPr>
        <w:pStyle w:val="KeinLeerraum"/>
        <w:spacing w:line="360" w:lineRule="auto"/>
        <w:rPr>
          <w:rFonts w:cs="Arial"/>
          <w:lang w:val="de-DE"/>
        </w:rPr>
      </w:pPr>
      <w:r w:rsidRPr="00E44EC3">
        <w:rPr>
          <w:rFonts w:cs="Arial"/>
          <w:lang w:val="de-DE"/>
        </w:rPr>
        <w:t>6.6.</w:t>
      </w:r>
      <w:r w:rsidRPr="00E44EC3">
        <w:rPr>
          <w:rFonts w:cs="Arial"/>
          <w:lang w:val="de-DE"/>
        </w:rPr>
        <w:tab/>
        <w:t xml:space="preserve">Wird die Schutzdigitalisierung von Ihnen oder über einen externen Dienstleister umgesetzt?  </w:t>
      </w:r>
    </w:p>
    <w:p w14:paraId="3D433D1E" w14:textId="7DFB8AAF" w:rsidR="00CE25A5" w:rsidRDefault="00E44EC3" w:rsidP="007A0DF3">
      <w:pPr>
        <w:pStyle w:val="KeinLeerraum"/>
        <w:spacing w:line="360" w:lineRule="auto"/>
        <w:rPr>
          <w:rFonts w:cs="Arial"/>
          <w:lang w:val="de-DE"/>
        </w:rPr>
      </w:pPr>
      <w:r w:rsidRPr="00E44EC3">
        <w:rPr>
          <w:rFonts w:cs="Arial"/>
          <w:lang w:val="de-DE"/>
        </w:rPr>
        <w:t>6.7.</w:t>
      </w:r>
      <w:r w:rsidRPr="00E44EC3">
        <w:rPr>
          <w:rFonts w:cs="Arial"/>
          <w:lang w:val="de-DE"/>
        </w:rPr>
        <w:tab/>
        <w:t xml:space="preserve">Stellen Sie die Qualitätssicherung dar. </w:t>
      </w:r>
      <w:r w:rsidR="00CE25A5" w:rsidRPr="00CE25A5">
        <w:rPr>
          <w:rFonts w:cs="Arial"/>
          <w:lang w:val="de-DE"/>
        </w:rPr>
        <w:t xml:space="preserve"> </w:t>
      </w:r>
    </w:p>
    <w:p w14:paraId="12E4DBCC" w14:textId="77777777" w:rsidR="006E6E0A" w:rsidRDefault="006E6E0A" w:rsidP="007A0DF3">
      <w:pPr>
        <w:pStyle w:val="KeinLeerraum"/>
        <w:spacing w:line="360" w:lineRule="auto"/>
        <w:rPr>
          <w:rFonts w:cs="Arial"/>
          <w:lang w:val="de-DE"/>
        </w:rPr>
      </w:pPr>
    </w:p>
    <w:p w14:paraId="1521FDCC" w14:textId="29BF791F" w:rsidR="00413592" w:rsidRDefault="00413592" w:rsidP="007A0DF3">
      <w:pPr>
        <w:pStyle w:val="KeinLeerraum"/>
        <w:spacing w:line="360" w:lineRule="auto"/>
        <w:rPr>
          <w:rFonts w:cs="Arial"/>
          <w:lang w:val="de-DE"/>
        </w:rPr>
      </w:pPr>
      <w:r>
        <w:rPr>
          <w:rFonts w:cs="Arial"/>
          <w:lang w:val="de-DE"/>
        </w:rPr>
        <w:t xml:space="preserve">Bewertung: </w:t>
      </w:r>
    </w:p>
    <w:p w14:paraId="16E86B20" w14:textId="39ACAF28" w:rsidR="006E6E0A" w:rsidRDefault="00413592" w:rsidP="007A0DF3">
      <w:pPr>
        <w:pStyle w:val="KeinLeerraum"/>
        <w:spacing w:line="360" w:lineRule="auto"/>
        <w:rPr>
          <w:rFonts w:cs="Arial"/>
          <w:lang w:val="de-DE"/>
        </w:rPr>
      </w:pPr>
      <w:r>
        <w:rPr>
          <w:rFonts w:cs="Arial"/>
          <w:lang w:val="de-DE"/>
        </w:rPr>
        <w:t>9 - 10 Punkte (Herausragend): Das Konzept übertrifft die Anforderungen deutlich und bietet einen erheblichen Mehrwert</w:t>
      </w:r>
    </w:p>
    <w:p w14:paraId="4A995E19" w14:textId="3F68739A" w:rsidR="00413592" w:rsidRDefault="00413592" w:rsidP="007A0DF3">
      <w:pPr>
        <w:pStyle w:val="KeinLeerraum"/>
        <w:spacing w:line="360" w:lineRule="auto"/>
        <w:rPr>
          <w:rFonts w:cs="Arial"/>
          <w:lang w:val="de-DE"/>
        </w:rPr>
      </w:pPr>
      <w:r>
        <w:rPr>
          <w:rFonts w:cs="Arial"/>
          <w:lang w:val="de-DE"/>
        </w:rPr>
        <w:t>6 - 8 Punkte (Sehr gut): Die Anforderungen werden vollumfänglich erfüllt und durch sehr detaillierte prozessuale Darstellungen ergänzt</w:t>
      </w:r>
    </w:p>
    <w:p w14:paraId="0DD2BBA6" w14:textId="367BF4E1" w:rsidR="00413592" w:rsidRDefault="00413592" w:rsidP="007A0DF3">
      <w:pPr>
        <w:pStyle w:val="KeinLeerraum"/>
        <w:spacing w:line="360" w:lineRule="auto"/>
        <w:rPr>
          <w:rFonts w:cs="Arial"/>
          <w:lang w:val="de-DE"/>
        </w:rPr>
      </w:pPr>
      <w:r>
        <w:rPr>
          <w:rFonts w:cs="Arial"/>
          <w:lang w:val="de-DE"/>
        </w:rPr>
        <w:t xml:space="preserve">3 - 5 Punkte (Befriedigend): Das Konzept erfüllt alle geforderten Anforderungen plausibel und fachgerecht </w:t>
      </w:r>
    </w:p>
    <w:p w14:paraId="050235E3" w14:textId="4FC476BB" w:rsidR="00413592" w:rsidRDefault="00413592" w:rsidP="007A0DF3">
      <w:pPr>
        <w:pStyle w:val="KeinLeerraum"/>
        <w:spacing w:line="360" w:lineRule="auto"/>
        <w:rPr>
          <w:rFonts w:cs="Arial"/>
          <w:lang w:val="de-DE"/>
        </w:rPr>
      </w:pPr>
      <w:r>
        <w:rPr>
          <w:rFonts w:cs="Arial"/>
          <w:lang w:val="de-DE"/>
        </w:rPr>
        <w:t xml:space="preserve">0- 2 Punkte (Ausreichend): Das Konzept ist lückenhaft oder lässt Zweifel an der termingerechten Umsetzung </w:t>
      </w:r>
    </w:p>
    <w:p w14:paraId="2A8966DB" w14:textId="77777777" w:rsidR="00413592" w:rsidRDefault="00413592" w:rsidP="007A0DF3">
      <w:pPr>
        <w:spacing w:line="360" w:lineRule="auto"/>
        <w:rPr>
          <w:rFonts w:cs="Arial"/>
          <w:u w:val="single"/>
          <w:lang w:val="de-DE"/>
        </w:rPr>
      </w:pPr>
    </w:p>
    <w:p w14:paraId="0C7A71AB" w14:textId="296BE052" w:rsidR="00E44EC3" w:rsidRPr="006E6E0A" w:rsidRDefault="00E44EC3" w:rsidP="007A0DF3">
      <w:pPr>
        <w:spacing w:line="360" w:lineRule="auto"/>
        <w:rPr>
          <w:rFonts w:cs="Arial"/>
          <w:u w:val="single"/>
          <w:lang w:val="de-DE"/>
        </w:rPr>
      </w:pPr>
      <w:r w:rsidRPr="006E6E0A">
        <w:rPr>
          <w:rFonts w:cs="Arial"/>
          <w:u w:val="single"/>
          <w:lang w:val="de-DE"/>
        </w:rPr>
        <w:t xml:space="preserve">Hinweise zu Referenzen. </w:t>
      </w:r>
    </w:p>
    <w:p w14:paraId="2595F01D" w14:textId="4F691124" w:rsidR="00E44EC3" w:rsidRDefault="00E44EC3" w:rsidP="007A0DF3">
      <w:pPr>
        <w:spacing w:line="360" w:lineRule="auto"/>
        <w:rPr>
          <w:rFonts w:cs="Arial"/>
          <w:lang w:val="de-DE"/>
        </w:rPr>
      </w:pPr>
      <w:r w:rsidRPr="00E44EC3">
        <w:rPr>
          <w:rFonts w:cs="Arial"/>
          <w:lang w:val="de-DE"/>
        </w:rPr>
        <w:t xml:space="preserve">Mit dem Angebot </w:t>
      </w:r>
      <w:r w:rsidR="006E6E0A">
        <w:rPr>
          <w:rFonts w:cs="Arial"/>
          <w:lang w:val="de-DE"/>
        </w:rPr>
        <w:t>sollten</w:t>
      </w:r>
      <w:r w:rsidRPr="00E44EC3">
        <w:rPr>
          <w:rFonts w:cs="Arial"/>
          <w:lang w:val="de-DE"/>
        </w:rPr>
        <w:t xml:space="preserve"> mindestens fünf Referenzen jeweils mit Angaben zum Auftragsumfang, Auftragsvolumen und Zeitraum des durchgeführten Projektes sowie mit dem Namen der Einrichtung und einem Ansprechpartner aus den letzten fünf Jahren für die Durchführung von bestandserhalterischen Arbeiten verbunden mit Digitalisierungsarbeiten an Urkunden vorzulegen. Die Projekte </w:t>
      </w:r>
      <w:r w:rsidR="006E6E0A">
        <w:rPr>
          <w:rFonts w:cs="Arial"/>
          <w:lang w:val="de-DE"/>
        </w:rPr>
        <w:t>sollen</w:t>
      </w:r>
      <w:r w:rsidRPr="00E44EC3">
        <w:rPr>
          <w:rFonts w:cs="Arial"/>
          <w:lang w:val="de-DE"/>
        </w:rPr>
        <w:t xml:space="preserve"> von Kultureinrichtungen durchgeführt worden </w:t>
      </w:r>
      <w:r w:rsidRPr="00E44EC3">
        <w:rPr>
          <w:rFonts w:cs="Arial"/>
          <w:lang w:val="de-DE"/>
        </w:rPr>
        <w:lastRenderedPageBreak/>
        <w:t xml:space="preserve">sein. Bitte machen Sie Angaben zur verwendeten Restaurierungs- und Digitalisierungstechnik. </w:t>
      </w:r>
    </w:p>
    <w:p w14:paraId="3D4A9540" w14:textId="6B847465" w:rsidR="00E44EC3" w:rsidRDefault="006E6E0A" w:rsidP="007A0DF3">
      <w:pPr>
        <w:spacing w:line="360" w:lineRule="auto"/>
        <w:rPr>
          <w:rFonts w:cs="Arial"/>
          <w:lang w:val="de-DE"/>
        </w:rPr>
      </w:pPr>
      <w:r>
        <w:rPr>
          <w:rFonts w:cs="Arial"/>
          <w:lang w:val="de-DE"/>
        </w:rPr>
        <w:t xml:space="preserve">Bewertung: </w:t>
      </w:r>
    </w:p>
    <w:p w14:paraId="607B835B" w14:textId="335FA9B6" w:rsidR="006E6E0A" w:rsidRDefault="006E6E0A" w:rsidP="007A0DF3">
      <w:pPr>
        <w:spacing w:line="360" w:lineRule="auto"/>
        <w:rPr>
          <w:rFonts w:cs="Arial"/>
          <w:lang w:val="de-DE"/>
        </w:rPr>
      </w:pPr>
      <w:r>
        <w:rPr>
          <w:rFonts w:cs="Arial"/>
          <w:lang w:val="de-DE"/>
        </w:rPr>
        <w:t>10 Punkte: Referenzen über Projekte mit ähnlichem Volumen und technischem Anspruch (Urkunden)</w:t>
      </w:r>
    </w:p>
    <w:p w14:paraId="7AE9150B" w14:textId="5D75F841" w:rsidR="006E6E0A" w:rsidRDefault="006E6E0A" w:rsidP="007A0DF3">
      <w:pPr>
        <w:spacing w:line="360" w:lineRule="auto"/>
        <w:rPr>
          <w:rFonts w:cs="Arial"/>
          <w:lang w:val="de-DE"/>
        </w:rPr>
      </w:pPr>
      <w:r>
        <w:rPr>
          <w:rFonts w:cs="Arial"/>
          <w:lang w:val="de-DE"/>
        </w:rPr>
        <w:t>5 Punkte: Referenzen über allgemeine Digitalisierungsprojekte von Archivgut</w:t>
      </w:r>
    </w:p>
    <w:p w14:paraId="4F9FB95D" w14:textId="117F7838" w:rsidR="006E6E0A" w:rsidRDefault="006E6E0A" w:rsidP="007A0DF3">
      <w:pPr>
        <w:spacing w:line="360" w:lineRule="auto"/>
        <w:rPr>
          <w:rFonts w:cs="Arial"/>
          <w:lang w:val="de-DE"/>
        </w:rPr>
      </w:pPr>
      <w:r>
        <w:rPr>
          <w:rFonts w:cs="Arial"/>
          <w:lang w:val="de-DE"/>
        </w:rPr>
        <w:t>0 Punkte: Keine oder nicht vergleichbare Referenzen</w:t>
      </w:r>
    </w:p>
    <w:p w14:paraId="3D7E284B" w14:textId="77777777" w:rsidR="006E6E0A" w:rsidRDefault="006E6E0A" w:rsidP="006E6E0A">
      <w:pPr>
        <w:spacing w:line="360" w:lineRule="auto"/>
        <w:rPr>
          <w:rFonts w:cs="Arial"/>
          <w:lang w:val="de-DE"/>
        </w:rPr>
      </w:pPr>
    </w:p>
    <w:p w14:paraId="2BDC9CD7" w14:textId="77777777" w:rsidR="006E6E0A" w:rsidRPr="006E6E0A" w:rsidRDefault="006E6E0A" w:rsidP="006E6E0A">
      <w:pPr>
        <w:spacing w:line="360" w:lineRule="auto"/>
        <w:rPr>
          <w:rFonts w:cs="Arial"/>
          <w:u w:val="single"/>
          <w:lang w:val="de-DE"/>
        </w:rPr>
      </w:pPr>
      <w:r w:rsidRPr="006E6E0A">
        <w:rPr>
          <w:rFonts w:cs="Arial"/>
          <w:u w:val="single"/>
          <w:lang w:val="de-DE"/>
        </w:rPr>
        <w:t>Hinweise zu Umweltfreundlichkeit und Nachhaltigkeit</w:t>
      </w:r>
    </w:p>
    <w:p w14:paraId="4979A48B" w14:textId="77777777" w:rsidR="006E6E0A" w:rsidRDefault="006E6E0A" w:rsidP="006E6E0A">
      <w:pPr>
        <w:spacing w:line="360" w:lineRule="auto"/>
        <w:rPr>
          <w:rFonts w:cs="Arial"/>
          <w:lang w:val="de-DE"/>
        </w:rPr>
      </w:pPr>
      <w:r>
        <w:rPr>
          <w:rFonts w:cs="Arial"/>
          <w:lang w:val="de-DE"/>
        </w:rPr>
        <w:t xml:space="preserve">Die Vergabestelle legt Wert auf eine ressourcenschonende Auftragsdurchführung. In diesem Rahmen werden folgende Aspekte positiv bewertet: </w:t>
      </w:r>
    </w:p>
    <w:p w14:paraId="5AAA4A6D" w14:textId="77777777" w:rsidR="006E6E0A" w:rsidRDefault="006E6E0A" w:rsidP="006E6E0A">
      <w:pPr>
        <w:spacing w:line="360" w:lineRule="auto"/>
        <w:rPr>
          <w:rFonts w:cs="Arial"/>
          <w:lang w:val="de-DE"/>
        </w:rPr>
      </w:pPr>
      <w:r w:rsidRPr="006E6E0A">
        <w:rPr>
          <w:rFonts w:cs="Arial"/>
          <w:lang w:val="de-DE"/>
        </w:rPr>
        <w:t>Energie: Nachweis über die Verwendung von Ökostrom am Standort der Digitalisierung oder Zertifizierungen (z.B. ISO 140001 oder EMAS)</w:t>
      </w:r>
    </w:p>
    <w:p w14:paraId="70384797" w14:textId="3862CAF4" w:rsidR="006E6E0A" w:rsidRDefault="006E6E0A" w:rsidP="006E6E0A">
      <w:pPr>
        <w:spacing w:line="360" w:lineRule="auto"/>
        <w:rPr>
          <w:rFonts w:cs="Arial"/>
          <w:lang w:val="de-DE"/>
        </w:rPr>
      </w:pPr>
      <w:r>
        <w:rPr>
          <w:rFonts w:cs="Arial"/>
          <w:lang w:val="de-DE"/>
        </w:rPr>
        <w:t>10 Punkte: Bei der Verwendung von Ökostrom und vorhandenen Zertifizierungen (</w:t>
      </w:r>
      <w:r w:rsidRPr="006E6E0A">
        <w:rPr>
          <w:rFonts w:cs="Arial"/>
          <w:lang w:val="de-DE"/>
        </w:rPr>
        <w:t>z.B. ISO 140001 oder EMAS)</w:t>
      </w:r>
      <w:r>
        <w:rPr>
          <w:rFonts w:cs="Arial"/>
          <w:lang w:val="de-DE"/>
        </w:rPr>
        <w:t xml:space="preserve"> </w:t>
      </w:r>
    </w:p>
    <w:p w14:paraId="53EF0BD6" w14:textId="11C524AD" w:rsidR="006E6E0A" w:rsidRDefault="006E6E0A" w:rsidP="006E6E0A">
      <w:pPr>
        <w:spacing w:line="360" w:lineRule="auto"/>
        <w:rPr>
          <w:rFonts w:cs="Arial"/>
          <w:lang w:val="de-DE"/>
        </w:rPr>
      </w:pPr>
      <w:r>
        <w:rPr>
          <w:rFonts w:cs="Arial"/>
          <w:lang w:val="de-DE"/>
        </w:rPr>
        <w:t xml:space="preserve">5 Punkte: Bei der Verwendung von Ökostrom </w:t>
      </w:r>
    </w:p>
    <w:p w14:paraId="2104C7DD" w14:textId="7CBBCF08" w:rsidR="00413592" w:rsidRDefault="006E6E0A" w:rsidP="00A5374A">
      <w:pPr>
        <w:spacing w:line="360" w:lineRule="auto"/>
        <w:rPr>
          <w:rFonts w:cs="Arial"/>
          <w:lang w:val="de-DE"/>
        </w:rPr>
      </w:pPr>
      <w:r>
        <w:rPr>
          <w:rFonts w:cs="Arial"/>
          <w:lang w:val="de-DE"/>
        </w:rPr>
        <w:t xml:space="preserve">0 Punkte: Ohne Verwendung von Ökostrom und ohne Vorliegen von Zertifizierungen  </w:t>
      </w:r>
    </w:p>
    <w:p w14:paraId="13FA0793" w14:textId="77777777" w:rsidR="00116CB0" w:rsidRPr="00116CB0" w:rsidRDefault="00116CB0" w:rsidP="00A5374A">
      <w:pPr>
        <w:spacing w:line="360" w:lineRule="auto"/>
        <w:rPr>
          <w:rFonts w:cs="Arial"/>
          <w:lang w:val="de-DE"/>
        </w:rPr>
      </w:pPr>
    </w:p>
    <w:p w14:paraId="03669F9F" w14:textId="68A51ADF" w:rsidR="00A5374A" w:rsidRPr="006E6E0A" w:rsidRDefault="00A5374A" w:rsidP="00A5374A">
      <w:pPr>
        <w:spacing w:line="360" w:lineRule="auto"/>
        <w:rPr>
          <w:rFonts w:cs="Arial"/>
          <w:u w:val="single"/>
          <w:lang w:val="de-DE"/>
        </w:rPr>
      </w:pPr>
      <w:r w:rsidRPr="006E6E0A">
        <w:rPr>
          <w:rFonts w:cs="Arial"/>
          <w:u w:val="single"/>
          <w:lang w:val="de-DE"/>
        </w:rPr>
        <w:t>Hinweise zu Testscans</w:t>
      </w:r>
    </w:p>
    <w:p w14:paraId="130648E4" w14:textId="77777777" w:rsidR="00A5374A" w:rsidRDefault="00A5374A" w:rsidP="00A5374A">
      <w:pPr>
        <w:spacing w:line="360" w:lineRule="auto"/>
        <w:rPr>
          <w:rFonts w:cs="Arial"/>
          <w:lang w:val="de-DE"/>
        </w:rPr>
      </w:pPr>
      <w:r>
        <w:rPr>
          <w:rFonts w:cs="Arial"/>
          <w:lang w:val="de-DE"/>
        </w:rPr>
        <w:t xml:space="preserve">Mit dem Angebot haben Bieter Testscans einzureichen. Die Anforderung ergeben sich aus dem Dokument „LAV NRW, Vorgaben Digitalisierungsprojekte, Technischer Teil, Aktenformate – V.1.0.1 – 2023 – 10 -23.docx. </w:t>
      </w:r>
    </w:p>
    <w:p w14:paraId="3676B766" w14:textId="623F3133" w:rsidR="00A5374A" w:rsidRDefault="00A5374A" w:rsidP="007A0DF3">
      <w:pPr>
        <w:spacing w:line="360" w:lineRule="auto"/>
        <w:rPr>
          <w:rFonts w:cs="Arial"/>
          <w:lang w:val="de-DE"/>
        </w:rPr>
      </w:pPr>
      <w:r w:rsidRPr="00B34257">
        <w:rPr>
          <w:rFonts w:cs="Arial"/>
          <w:lang w:val="de-DE"/>
        </w:rPr>
        <w:t xml:space="preserve">Die vom </w:t>
      </w:r>
      <w:r>
        <w:rPr>
          <w:rFonts w:cs="Arial"/>
          <w:lang w:val="de-DE"/>
        </w:rPr>
        <w:t>Bieter</w:t>
      </w:r>
      <w:r w:rsidRPr="00B34257">
        <w:rPr>
          <w:rFonts w:cs="Arial"/>
          <w:lang w:val="de-DE"/>
        </w:rPr>
        <w:t xml:space="preserve"> angefertigten und eigereichten Testscans für die Schutzdigitalisierung werden im Vier-Augen-Prinzip vom Auftraggeber auf die Qualität hin geprüft. Wird die erforderliche Qualität vom Anbieter nicht gewährleistet wird dieser von der Vergabe ausgeschlossen.</w:t>
      </w:r>
      <w:r>
        <w:rPr>
          <w:rFonts w:cs="Arial"/>
          <w:lang w:val="de-DE"/>
        </w:rPr>
        <w:t xml:space="preserve"> </w:t>
      </w:r>
    </w:p>
    <w:p w14:paraId="278D605B" w14:textId="13FAA39A" w:rsidR="00E44EC3" w:rsidRDefault="00E44EC3" w:rsidP="007A0DF3">
      <w:pPr>
        <w:spacing w:line="360" w:lineRule="auto"/>
        <w:rPr>
          <w:rFonts w:cs="Arial"/>
          <w:lang w:val="de-DE"/>
        </w:rPr>
      </w:pPr>
      <w:r w:rsidRPr="00E44EC3">
        <w:rPr>
          <w:rFonts w:cs="Arial"/>
          <w:lang w:val="de-DE"/>
        </w:rPr>
        <w:lastRenderedPageBreak/>
        <w:t>Die vom Dienstleister angefertigten und eigereichten Testscans für die Schutzdigitalisierung werden im Vier-Augen-Prinzip vom Auftraggeber auf die Qualität hin geprüft. Wird die erforderliche Qualität vom Anbieter nicht gewährleistet (vgl. LAV NRW Vorgaben Digitalisierungsprojekte, Technischer Teil), wird dieser von der Vergabe ausgeschlossen.</w:t>
      </w:r>
      <w:r w:rsidR="00001E47">
        <w:rPr>
          <w:rFonts w:cs="Arial"/>
          <w:lang w:val="de-DE"/>
        </w:rPr>
        <w:t xml:space="preserve"> </w:t>
      </w:r>
    </w:p>
    <w:p w14:paraId="1E907DDB" w14:textId="3EEDF11A" w:rsidR="00001E47" w:rsidRDefault="00001E47" w:rsidP="007A0DF3">
      <w:pPr>
        <w:spacing w:line="360" w:lineRule="auto"/>
        <w:rPr>
          <w:rFonts w:cs="Arial"/>
          <w:lang w:val="de-DE"/>
        </w:rPr>
      </w:pPr>
      <w:r>
        <w:rPr>
          <w:rFonts w:cs="Arial"/>
          <w:lang w:val="de-DE"/>
        </w:rPr>
        <w:t xml:space="preserve">Nach Übermittlung der Testscans ist der Vergabestelle ein entsprechender Hinweis, über die Übermittlung der Testscans, über den Vergabemarktplatz NRW zu übermitteln. </w:t>
      </w:r>
    </w:p>
    <w:p w14:paraId="1984F5B2" w14:textId="77777777" w:rsidR="00C40289" w:rsidRPr="00CE25A5" w:rsidRDefault="00275822" w:rsidP="007A0DF3">
      <w:pPr>
        <w:pStyle w:val="berschrift1"/>
        <w:spacing w:line="360" w:lineRule="auto"/>
        <w:rPr>
          <w:rFonts w:asciiTheme="minorHAnsi" w:hAnsiTheme="minorHAnsi" w:cs="Arial"/>
          <w:lang w:val="de-DE"/>
        </w:rPr>
      </w:pPr>
      <w:r w:rsidRPr="00CE25A5">
        <w:rPr>
          <w:rFonts w:asciiTheme="minorHAnsi" w:hAnsiTheme="minorHAnsi" w:cs="Arial"/>
          <w:lang w:val="de-DE"/>
        </w:rPr>
        <w:t>4. Lose</w:t>
      </w:r>
    </w:p>
    <w:p w14:paraId="1CD265A3" w14:textId="359369E6" w:rsidR="00C40289" w:rsidRPr="00CE25A5" w:rsidRDefault="00A81733" w:rsidP="007A0DF3">
      <w:pPr>
        <w:spacing w:line="360" w:lineRule="auto"/>
        <w:rPr>
          <w:rFonts w:cs="Arial"/>
          <w:lang w:val="de-DE"/>
        </w:rPr>
      </w:pPr>
      <w:r w:rsidRPr="00CE25A5">
        <w:rPr>
          <w:rFonts w:cs="Arial"/>
          <w:lang w:val="de-DE"/>
        </w:rPr>
        <w:t xml:space="preserve">- </w:t>
      </w:r>
      <w:r w:rsidR="00275822" w:rsidRPr="00CE25A5">
        <w:rPr>
          <w:rFonts w:cs="Arial"/>
          <w:lang w:val="de-DE"/>
        </w:rPr>
        <w:t>Die Leistung ist in Lose aufgeteilt.</w:t>
      </w:r>
      <w:r w:rsidR="00275822" w:rsidRPr="00CE25A5">
        <w:rPr>
          <w:rFonts w:cs="Arial"/>
          <w:lang w:val="de-DE"/>
        </w:rPr>
        <w:br/>
      </w:r>
      <w:r w:rsidRPr="00CE25A5">
        <w:rPr>
          <w:rFonts w:cs="Arial"/>
          <w:lang w:val="de-DE"/>
        </w:rPr>
        <w:t xml:space="preserve">- </w:t>
      </w:r>
      <w:r w:rsidR="00275822" w:rsidRPr="00CE25A5">
        <w:rPr>
          <w:rFonts w:cs="Arial"/>
          <w:lang w:val="de-DE"/>
        </w:rPr>
        <w:t>Das Angebot kann sich auf ein oder mehrere Lose erstrecken.</w:t>
      </w:r>
    </w:p>
    <w:p w14:paraId="4E91EBFD" w14:textId="77777777" w:rsidR="00C40289" w:rsidRPr="00CE25A5" w:rsidRDefault="00275822" w:rsidP="007A0DF3">
      <w:pPr>
        <w:pStyle w:val="berschrift1"/>
        <w:spacing w:line="360" w:lineRule="auto"/>
        <w:rPr>
          <w:rFonts w:asciiTheme="minorHAnsi" w:hAnsiTheme="minorHAnsi" w:cs="Arial"/>
          <w:lang w:val="de-DE"/>
        </w:rPr>
      </w:pPr>
      <w:r w:rsidRPr="00CE25A5">
        <w:rPr>
          <w:rFonts w:asciiTheme="minorHAnsi" w:hAnsiTheme="minorHAnsi" w:cs="Arial"/>
          <w:lang w:val="de-DE"/>
        </w:rPr>
        <w:t>5. Weitere Bedingungen</w:t>
      </w:r>
    </w:p>
    <w:p w14:paraId="4F173794" w14:textId="6673C7DC" w:rsidR="00C40289" w:rsidRPr="00CE25A5" w:rsidRDefault="00275822" w:rsidP="007A0DF3">
      <w:pPr>
        <w:spacing w:line="360" w:lineRule="auto"/>
        <w:rPr>
          <w:rFonts w:cs="Arial"/>
          <w:lang w:val="de-DE"/>
        </w:rPr>
      </w:pPr>
      <w:bookmarkStart w:id="0" w:name="_Hlk210820188"/>
      <w:r w:rsidRPr="00CE25A5">
        <w:rPr>
          <w:rFonts w:cs="Arial"/>
          <w:lang w:val="de-DE"/>
        </w:rPr>
        <w:t>-</w:t>
      </w:r>
      <w:bookmarkEnd w:id="0"/>
      <w:r w:rsidRPr="00CE25A5">
        <w:rPr>
          <w:rFonts w:cs="Arial"/>
          <w:lang w:val="de-DE"/>
        </w:rPr>
        <w:t xml:space="preserve"> Nebenangebote sind nicht zugelassen.</w:t>
      </w:r>
      <w:r w:rsidRPr="00CE25A5">
        <w:rPr>
          <w:rFonts w:cs="Arial"/>
          <w:lang w:val="de-DE"/>
        </w:rPr>
        <w:br/>
        <w:t xml:space="preserve">- </w:t>
      </w:r>
      <w:r w:rsidR="00B34257">
        <w:rPr>
          <w:rFonts w:cs="Arial"/>
          <w:lang w:val="de-DE"/>
        </w:rPr>
        <w:t>Der Einsatz von Nachunternehmen</w:t>
      </w:r>
      <w:r w:rsidRPr="00CE25A5">
        <w:rPr>
          <w:rFonts w:cs="Arial"/>
          <w:lang w:val="de-DE"/>
        </w:rPr>
        <w:t xml:space="preserve"> </w:t>
      </w:r>
      <w:r w:rsidR="00B34257">
        <w:rPr>
          <w:rFonts w:cs="Arial"/>
          <w:lang w:val="de-DE"/>
        </w:rPr>
        <w:t xml:space="preserve">ist </w:t>
      </w:r>
      <w:r w:rsidR="00A5374A">
        <w:rPr>
          <w:rFonts w:cs="Arial"/>
          <w:lang w:val="de-DE"/>
        </w:rPr>
        <w:t>grundsätzlich nicht</w:t>
      </w:r>
      <w:r w:rsidR="00B34257">
        <w:rPr>
          <w:rFonts w:cs="Arial"/>
          <w:lang w:val="de-DE"/>
        </w:rPr>
        <w:t xml:space="preserve"> gestattet. </w:t>
      </w:r>
      <w:r w:rsidR="00A5374A">
        <w:rPr>
          <w:rFonts w:cs="Arial"/>
          <w:lang w:val="de-DE"/>
        </w:rPr>
        <w:t xml:space="preserve">Davon ausgenommen sind Nachunternehmen für Logistik. </w:t>
      </w:r>
      <w:r w:rsidRPr="00CE25A5">
        <w:rPr>
          <w:rFonts w:cs="Arial"/>
          <w:lang w:val="de-DE"/>
        </w:rPr>
        <w:br/>
        <w:t>- Die Angebote sind ausschließlich bei der zur Angebotsabgabe auffordernden Stelle einzureichen.</w:t>
      </w:r>
    </w:p>
    <w:p w14:paraId="4EE66AC7" w14:textId="03C28B3C" w:rsidR="0065052F" w:rsidRDefault="00001E47" w:rsidP="007A0DF3">
      <w:pPr>
        <w:pStyle w:val="berschrift1"/>
        <w:spacing w:line="360" w:lineRule="auto"/>
        <w:rPr>
          <w:lang w:val="de-DE"/>
        </w:rPr>
      </w:pPr>
      <w:r>
        <w:rPr>
          <w:lang w:val="de-DE"/>
        </w:rPr>
        <w:t>6</w:t>
      </w:r>
      <w:r w:rsidR="0065052F">
        <w:rPr>
          <w:lang w:val="de-DE"/>
        </w:rPr>
        <w:t xml:space="preserve">. Sonstige Hinweise </w:t>
      </w:r>
    </w:p>
    <w:p w14:paraId="63A6CC43" w14:textId="77777777" w:rsidR="0065052F" w:rsidRPr="00DC2C2A" w:rsidRDefault="0065052F" w:rsidP="007A0DF3">
      <w:pPr>
        <w:pStyle w:val="KeinLeerraum"/>
        <w:spacing w:line="360" w:lineRule="auto"/>
        <w:rPr>
          <w:lang w:val="de-DE"/>
        </w:rPr>
      </w:pPr>
      <w:r w:rsidRPr="00DC2C2A">
        <w:rPr>
          <w:lang w:val="de-DE"/>
        </w:rPr>
        <w:t>Teilnahmeberechtigt sind grundsätzlich auch Bieter aus anderen EU-Mitgliedsstaaten. Eine Zuschlagserteilung erfolgt in diesem Fall jedoch nur vorbehaltlich der Erteilung einer Ausfuhrgenehmigung durch die zuständigen Aufsichtsbehörden im Rahmen des Gesetzes zum Schutz von Kulturgut. Die Bewilligung dieses Antrages kann durch die zuständigen Aufsichtsbehörden verwehrt werden.</w:t>
      </w:r>
    </w:p>
    <w:p w14:paraId="34455A52" w14:textId="77777777" w:rsidR="0065052F" w:rsidRDefault="0065052F" w:rsidP="007A0DF3">
      <w:pPr>
        <w:spacing w:line="360" w:lineRule="auto"/>
        <w:rPr>
          <w:rFonts w:cs="Arial"/>
          <w:lang w:val="de-DE"/>
        </w:rPr>
      </w:pPr>
    </w:p>
    <w:p w14:paraId="66FACDB1" w14:textId="71131C54" w:rsidR="00CE25A5" w:rsidRPr="00CE25A5" w:rsidRDefault="00001E47" w:rsidP="007A0DF3">
      <w:pPr>
        <w:pStyle w:val="berschrift1"/>
        <w:spacing w:line="360" w:lineRule="auto"/>
        <w:rPr>
          <w:lang w:val="de-DE"/>
        </w:rPr>
      </w:pPr>
      <w:r>
        <w:rPr>
          <w:lang w:val="de-DE"/>
        </w:rPr>
        <w:t>7</w:t>
      </w:r>
      <w:r w:rsidR="00CE25A5">
        <w:rPr>
          <w:lang w:val="de-DE"/>
        </w:rPr>
        <w:t xml:space="preserve">. </w:t>
      </w:r>
      <w:r w:rsidR="00CE25A5" w:rsidRPr="00CE25A5">
        <w:rPr>
          <w:lang w:val="de-DE"/>
        </w:rPr>
        <w:t>Lieferung von Testdaten vor Beginn Produktion</w:t>
      </w:r>
    </w:p>
    <w:p w14:paraId="4A84AD7D" w14:textId="2E9D5910" w:rsidR="00CE25A5" w:rsidRDefault="00CE25A5" w:rsidP="007A0DF3">
      <w:pPr>
        <w:spacing w:line="360" w:lineRule="auto"/>
        <w:rPr>
          <w:rFonts w:cs="Arial"/>
          <w:lang w:val="de-DE"/>
        </w:rPr>
      </w:pPr>
      <w:r w:rsidRPr="00CE25A5">
        <w:rPr>
          <w:rFonts w:cs="Arial"/>
          <w:lang w:val="de-DE"/>
        </w:rPr>
        <w:t>Der Anbieter, der den Zuschlag erhält, verpflichtet sich, die ersten zehn angefertigten und vollständig mit Metadaten versehenen Digitalisate des zu digitalisierenden Bestandes dem Landesarchiv NRW zur Prüfung vorzulegen. Die Testdateien sind an folgende Adresse zu senden:</w:t>
      </w:r>
    </w:p>
    <w:p w14:paraId="21329443" w14:textId="77777777" w:rsidR="00116CB0" w:rsidRPr="00CE25A5" w:rsidRDefault="00116CB0" w:rsidP="007A0DF3">
      <w:pPr>
        <w:spacing w:line="360" w:lineRule="auto"/>
        <w:rPr>
          <w:rFonts w:cs="Arial"/>
          <w:lang w:val="de-DE"/>
        </w:rPr>
      </w:pPr>
    </w:p>
    <w:p w14:paraId="5F00688E" w14:textId="77777777" w:rsidR="00CE25A5" w:rsidRPr="00CE25A5" w:rsidRDefault="00CE25A5" w:rsidP="007A0DF3">
      <w:pPr>
        <w:spacing w:line="360" w:lineRule="auto"/>
        <w:rPr>
          <w:rFonts w:cs="Arial"/>
          <w:lang w:val="de-DE"/>
        </w:rPr>
      </w:pPr>
      <w:r w:rsidRPr="00CE25A5">
        <w:rPr>
          <w:rFonts w:cs="Arial"/>
          <w:lang w:val="de-DE"/>
        </w:rPr>
        <w:lastRenderedPageBreak/>
        <w:t>Landesarchiv NRW</w:t>
      </w:r>
    </w:p>
    <w:p w14:paraId="2DB7E8C1" w14:textId="77777777" w:rsidR="00CE25A5" w:rsidRPr="00CE25A5" w:rsidRDefault="00CE25A5" w:rsidP="007A0DF3">
      <w:pPr>
        <w:spacing w:line="360" w:lineRule="auto"/>
        <w:rPr>
          <w:rFonts w:cs="Arial"/>
          <w:lang w:val="de-DE"/>
        </w:rPr>
      </w:pPr>
      <w:r w:rsidRPr="00CE25A5">
        <w:rPr>
          <w:rFonts w:cs="Arial"/>
          <w:lang w:val="de-DE"/>
        </w:rPr>
        <w:t>Dezernat Z3</w:t>
      </w:r>
    </w:p>
    <w:p w14:paraId="0368ED70" w14:textId="77777777" w:rsidR="00CE25A5" w:rsidRPr="00CE25A5" w:rsidRDefault="00CE25A5" w:rsidP="007A0DF3">
      <w:pPr>
        <w:spacing w:line="360" w:lineRule="auto"/>
        <w:rPr>
          <w:rFonts w:cs="Arial"/>
          <w:lang w:val="de-DE"/>
        </w:rPr>
      </w:pPr>
      <w:r w:rsidRPr="00CE25A5">
        <w:rPr>
          <w:rFonts w:cs="Arial"/>
          <w:lang w:val="de-DE"/>
        </w:rPr>
        <w:t>An den Speichern 11</w:t>
      </w:r>
    </w:p>
    <w:p w14:paraId="6B699370" w14:textId="77777777" w:rsidR="00CE25A5" w:rsidRPr="00CE25A5" w:rsidRDefault="00CE25A5" w:rsidP="007A0DF3">
      <w:pPr>
        <w:spacing w:line="360" w:lineRule="auto"/>
        <w:rPr>
          <w:rFonts w:cs="Arial"/>
          <w:lang w:val="de-DE"/>
        </w:rPr>
      </w:pPr>
      <w:r w:rsidRPr="00CE25A5">
        <w:rPr>
          <w:rFonts w:cs="Arial"/>
          <w:lang w:val="de-DE"/>
        </w:rPr>
        <w:t>48157 Münster</w:t>
      </w:r>
    </w:p>
    <w:p w14:paraId="0F69B4E7" w14:textId="4C4A20E7" w:rsidR="00CE25A5" w:rsidRPr="00CE25A5" w:rsidRDefault="00CE25A5" w:rsidP="007A0DF3">
      <w:pPr>
        <w:spacing w:line="360" w:lineRule="auto"/>
        <w:rPr>
          <w:rFonts w:cs="Arial"/>
          <w:lang w:val="de-DE"/>
        </w:rPr>
      </w:pPr>
      <w:r w:rsidRPr="00CE25A5">
        <w:rPr>
          <w:rFonts w:cs="Arial"/>
          <w:lang w:val="de-DE"/>
        </w:rPr>
        <w:t>Bei Bereitstellung per Download (Achtung: max. 10 GB pro Download-Paket) sind die notwendigen Informationen per Email an vergaben@lav.nrw.de zu übermitteln. Das Landesarchiv gibt nach Prüfung der Digitalisate entsprechende Rückmeldung.</w:t>
      </w:r>
    </w:p>
    <w:p w14:paraId="7B9B6458" w14:textId="44507D61" w:rsidR="003A4055" w:rsidRPr="00CE25A5" w:rsidRDefault="003A4055" w:rsidP="007A0DF3">
      <w:pPr>
        <w:pStyle w:val="berschrift1"/>
        <w:spacing w:line="360" w:lineRule="auto"/>
        <w:rPr>
          <w:rFonts w:asciiTheme="minorHAnsi" w:hAnsiTheme="minorHAnsi" w:cs="Arial"/>
          <w:lang w:val="de-DE"/>
        </w:rPr>
      </w:pPr>
      <w:r w:rsidRPr="00CE25A5">
        <w:rPr>
          <w:rFonts w:asciiTheme="minorHAnsi" w:hAnsiTheme="minorHAnsi" w:cs="Arial"/>
          <w:lang w:val="de-DE"/>
        </w:rPr>
        <w:t xml:space="preserve">8. </w:t>
      </w:r>
      <w:r w:rsidR="00CE25A5">
        <w:rPr>
          <w:rFonts w:asciiTheme="minorHAnsi" w:hAnsiTheme="minorHAnsi" w:cs="Arial"/>
          <w:lang w:val="de-DE"/>
        </w:rPr>
        <w:t>Kontrollbesuche</w:t>
      </w:r>
      <w:r w:rsidRPr="00CE25A5">
        <w:rPr>
          <w:rFonts w:asciiTheme="minorHAnsi" w:hAnsiTheme="minorHAnsi" w:cs="Arial"/>
          <w:lang w:val="de-DE"/>
        </w:rPr>
        <w:t xml:space="preserve"> </w:t>
      </w:r>
    </w:p>
    <w:p w14:paraId="1DFFA329" w14:textId="391DBECB" w:rsidR="003A4055" w:rsidRDefault="003A4055" w:rsidP="007A0DF3">
      <w:pPr>
        <w:pStyle w:val="KeinLeerraum"/>
        <w:spacing w:line="360" w:lineRule="auto"/>
        <w:rPr>
          <w:rFonts w:cs="Arial"/>
          <w:lang w:val="de-DE"/>
        </w:rPr>
      </w:pPr>
    </w:p>
    <w:p w14:paraId="4A52C38F" w14:textId="3F71E882" w:rsidR="00CE25A5" w:rsidRDefault="00CE25A5" w:rsidP="007A0DF3">
      <w:pPr>
        <w:pStyle w:val="KeinLeerraum"/>
        <w:spacing w:line="360" w:lineRule="auto"/>
        <w:rPr>
          <w:rFonts w:cs="Arial"/>
          <w:lang w:val="de-DE"/>
        </w:rPr>
      </w:pPr>
      <w:r w:rsidRPr="00CE25A5">
        <w:rPr>
          <w:rFonts w:cs="Arial"/>
          <w:lang w:val="de-DE"/>
        </w:rPr>
        <w:t>Ein Vertreter des Landesarchivs NRW ist nach vorheriger Anmeldung berechtigt, zu Beginn des Projekts und danach alle drei Monate die Archivalien beim Dienstleister in Augenschein zu nehmen und insbesondere die hygienische Lagerung zu beurteilen</w:t>
      </w:r>
    </w:p>
    <w:p w14:paraId="54A4A81F" w14:textId="77777777" w:rsidR="00CE25A5" w:rsidRDefault="00CE25A5" w:rsidP="007A0DF3">
      <w:pPr>
        <w:pStyle w:val="KeinLeerraum"/>
        <w:spacing w:line="360" w:lineRule="auto"/>
        <w:rPr>
          <w:rFonts w:cs="Arial"/>
          <w:lang w:val="de-DE"/>
        </w:rPr>
      </w:pPr>
    </w:p>
    <w:p w14:paraId="67731828" w14:textId="2F14B072" w:rsidR="00CE25A5" w:rsidRDefault="00CE25A5" w:rsidP="007A0DF3">
      <w:pPr>
        <w:pStyle w:val="berschrift1"/>
        <w:spacing w:line="360" w:lineRule="auto"/>
        <w:rPr>
          <w:lang w:val="de-DE"/>
        </w:rPr>
      </w:pPr>
      <w:r>
        <w:rPr>
          <w:lang w:val="de-DE"/>
        </w:rPr>
        <w:t>9. Änderungen in der Projektdurchführung</w:t>
      </w:r>
    </w:p>
    <w:p w14:paraId="78630211" w14:textId="77777777" w:rsidR="00CE25A5" w:rsidRDefault="00CE25A5" w:rsidP="007A0DF3">
      <w:pPr>
        <w:pStyle w:val="KeinLeerraum"/>
        <w:spacing w:line="360" w:lineRule="auto"/>
        <w:rPr>
          <w:rFonts w:cs="Arial"/>
          <w:lang w:val="de-DE"/>
        </w:rPr>
      </w:pPr>
    </w:p>
    <w:p w14:paraId="2C045972" w14:textId="2C6E8D5B" w:rsidR="00CE25A5" w:rsidRDefault="00CE25A5" w:rsidP="007A0DF3">
      <w:pPr>
        <w:pStyle w:val="KeinLeerraum"/>
        <w:spacing w:line="360" w:lineRule="auto"/>
        <w:rPr>
          <w:rFonts w:cs="Arial"/>
          <w:lang w:val="de-DE"/>
        </w:rPr>
      </w:pPr>
      <w:r w:rsidRPr="00CE25A5">
        <w:rPr>
          <w:rFonts w:cs="Arial"/>
          <w:lang w:val="de-DE"/>
        </w:rPr>
        <w:t>In besonderen Fällen (z. B. bei Vorlagen mit besonderen physischen Anfordernissen) kann es erforderlich sein, Änderungen an den folgenden technischen Vorgaben im Einvernehmen abzustimmen. Das Landesarchiv NRW legt großen Wert auf eine intensive Abstimmung auch während des Digitalisierungsprozesses.</w:t>
      </w:r>
    </w:p>
    <w:p w14:paraId="6ED6A10D" w14:textId="77777777" w:rsidR="00CE25A5" w:rsidRDefault="00CE25A5" w:rsidP="007A0DF3">
      <w:pPr>
        <w:pStyle w:val="berschrift1"/>
        <w:spacing w:line="360" w:lineRule="auto"/>
      </w:pPr>
      <w:r w:rsidRPr="00CE25A5">
        <w:rPr>
          <w:rFonts w:cs="Arial"/>
          <w:lang w:val="de-DE"/>
        </w:rPr>
        <w:t xml:space="preserve">10. </w:t>
      </w:r>
      <w:r>
        <w:t>Zusendung der Datenträger mit den Scans der Urkunden</w:t>
      </w:r>
    </w:p>
    <w:p w14:paraId="4767114B" w14:textId="77777777" w:rsidR="00CE25A5" w:rsidRDefault="00CE25A5" w:rsidP="007A0DF3">
      <w:pPr>
        <w:spacing w:line="360" w:lineRule="auto"/>
      </w:pPr>
      <w:r>
        <w:t xml:space="preserve">Die Datenträger mit den Digitalisaten sind an folgende Adresse zu versenden: </w:t>
      </w:r>
    </w:p>
    <w:p w14:paraId="580F3C84" w14:textId="77777777" w:rsidR="00CE25A5" w:rsidRDefault="00CE25A5" w:rsidP="007A0DF3">
      <w:pPr>
        <w:spacing w:line="360" w:lineRule="auto"/>
      </w:pPr>
      <w:r>
        <w:t>Landesarchiv NRW/Technisches Zentrum</w:t>
      </w:r>
    </w:p>
    <w:p w14:paraId="5B917EB9" w14:textId="77777777" w:rsidR="00CE25A5" w:rsidRDefault="00CE25A5" w:rsidP="007A0DF3">
      <w:pPr>
        <w:spacing w:line="360" w:lineRule="auto"/>
      </w:pPr>
      <w:r>
        <w:t xml:space="preserve">Dezernat Z3 </w:t>
      </w:r>
    </w:p>
    <w:p w14:paraId="77B77930" w14:textId="77777777" w:rsidR="00CE25A5" w:rsidRDefault="00CE25A5" w:rsidP="007A0DF3">
      <w:pPr>
        <w:spacing w:line="360" w:lineRule="auto"/>
      </w:pPr>
      <w:r>
        <w:t>An den Speichern 11</w:t>
      </w:r>
    </w:p>
    <w:p w14:paraId="58A8A76C" w14:textId="7F29B78A" w:rsidR="00CE25A5" w:rsidRPr="00CE25A5" w:rsidRDefault="00CE25A5" w:rsidP="007A0DF3">
      <w:pPr>
        <w:spacing w:line="360" w:lineRule="auto"/>
      </w:pPr>
      <w:r>
        <w:t>48157 Münster</w:t>
      </w:r>
    </w:p>
    <w:p w14:paraId="0D7EDD9D" w14:textId="32C3087F" w:rsidR="00CE25A5" w:rsidRDefault="00CE25A5" w:rsidP="007A0DF3">
      <w:pPr>
        <w:pStyle w:val="berschrift1"/>
        <w:spacing w:line="360" w:lineRule="auto"/>
        <w:rPr>
          <w:lang w:val="de-DE"/>
        </w:rPr>
      </w:pPr>
      <w:r>
        <w:rPr>
          <w:lang w:val="de-DE"/>
        </w:rPr>
        <w:lastRenderedPageBreak/>
        <w:t xml:space="preserve">11. Abnahme der Leistung </w:t>
      </w:r>
    </w:p>
    <w:p w14:paraId="23062376" w14:textId="16FED2B2" w:rsidR="00B34257" w:rsidRDefault="00CE25A5" w:rsidP="007A0DF3">
      <w:pPr>
        <w:pStyle w:val="KeinLeerraum"/>
        <w:spacing w:line="360" w:lineRule="auto"/>
        <w:rPr>
          <w:rFonts w:cs="Arial"/>
          <w:lang w:val="de-DE"/>
        </w:rPr>
      </w:pPr>
      <w:r w:rsidRPr="00CE25A5">
        <w:rPr>
          <w:rFonts w:cs="Arial"/>
          <w:lang w:val="de-DE"/>
        </w:rPr>
        <w:t>Die Abnahme der Leistung durch das Landesarchiv erfolgt spätestens 8 Wochen nach Rücklieferung der Urkunden und der Digitalisate. Die Rechnung kann pro Los mit jeweils vollständiger und einwandfreien Rücklieferung der Digitalisate und der bearbeiteten Urkunden gestellt werden.</w:t>
      </w:r>
    </w:p>
    <w:p w14:paraId="218DDAA3" w14:textId="2FDBC6A8" w:rsidR="00B34257" w:rsidRDefault="00B34257" w:rsidP="00001E47">
      <w:pPr>
        <w:pStyle w:val="berschrift1"/>
        <w:rPr>
          <w:lang w:val="de-DE"/>
        </w:rPr>
      </w:pPr>
      <w:r>
        <w:rPr>
          <w:lang w:val="de-DE"/>
        </w:rPr>
        <w:t xml:space="preserve">12. Nachreichen von Unterlagen </w:t>
      </w:r>
    </w:p>
    <w:p w14:paraId="2B965813" w14:textId="0BD6EA74" w:rsidR="00B34257" w:rsidRPr="00CE25A5" w:rsidRDefault="00B34257" w:rsidP="007A0DF3">
      <w:pPr>
        <w:pStyle w:val="KeinLeerraum"/>
        <w:spacing w:line="360" w:lineRule="auto"/>
        <w:rPr>
          <w:rFonts w:cs="Arial"/>
          <w:lang w:val="de-DE"/>
        </w:rPr>
      </w:pPr>
      <w:r>
        <w:rPr>
          <w:rFonts w:cs="Arial"/>
          <w:lang w:val="de-DE"/>
        </w:rPr>
        <w:t xml:space="preserve">Fehlende, unvollständige Unterlagen oder fehlerhafte Unterlagen werden nicht nachgefordert. </w:t>
      </w:r>
    </w:p>
    <w:sectPr w:rsidR="00B34257" w:rsidRPr="00CE25A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A3F7" w14:textId="77777777" w:rsidR="00E47106" w:rsidRDefault="00E47106" w:rsidP="00E47106">
      <w:pPr>
        <w:spacing w:after="0" w:line="240" w:lineRule="auto"/>
      </w:pPr>
      <w:r>
        <w:separator/>
      </w:r>
    </w:p>
  </w:endnote>
  <w:endnote w:type="continuationSeparator" w:id="0">
    <w:p w14:paraId="2C399941" w14:textId="77777777" w:rsidR="00E47106" w:rsidRDefault="00E47106" w:rsidP="00E4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73E2" w14:textId="77777777" w:rsidR="00E47106" w:rsidRDefault="00E47106" w:rsidP="00E47106">
      <w:pPr>
        <w:spacing w:after="0" w:line="240" w:lineRule="auto"/>
      </w:pPr>
      <w:r>
        <w:separator/>
      </w:r>
    </w:p>
  </w:footnote>
  <w:footnote w:type="continuationSeparator" w:id="0">
    <w:p w14:paraId="58CFB21B" w14:textId="77777777" w:rsidR="00E47106" w:rsidRDefault="00E47106" w:rsidP="00E47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B2F8" w14:textId="2295E2DF" w:rsidR="00E47106" w:rsidRDefault="00E47106">
    <w:pPr>
      <w:pStyle w:val="Kopfzeile"/>
    </w:pPr>
    <w:r>
      <w:rPr>
        <w:noProof/>
      </w:rPr>
      <w:drawing>
        <wp:anchor distT="0" distB="0" distL="114300" distR="114300" simplePos="0" relativeHeight="251658240" behindDoc="0" locked="0" layoutInCell="1" allowOverlap="1" wp14:anchorId="4121F759" wp14:editId="61304CCE">
          <wp:simplePos x="0" y="0"/>
          <wp:positionH relativeFrom="margin">
            <wp:posOffset>3905250</wp:posOffset>
          </wp:positionH>
          <wp:positionV relativeFrom="margin">
            <wp:posOffset>-533400</wp:posOffset>
          </wp:positionV>
          <wp:extent cx="2486025" cy="526471"/>
          <wp:effectExtent l="0" t="0" r="0" b="698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rotWithShape="1">
                  <a:blip r:embed="rId1">
                    <a:extLst>
                      <a:ext uri="{28A0092B-C50C-407E-A947-70E740481C1C}">
                        <a14:useLocalDpi xmlns:a14="http://schemas.microsoft.com/office/drawing/2010/main" val="0"/>
                      </a:ext>
                    </a:extLst>
                  </a:blip>
                  <a:srcRect t="35473" b="34582"/>
                  <a:stretch/>
                </pic:blipFill>
                <pic:spPr bwMode="auto">
                  <a:xfrm>
                    <a:off x="0" y="0"/>
                    <a:ext cx="2486025" cy="526471"/>
                  </a:xfrm>
                  <a:prstGeom prst="rect">
                    <a:avLst/>
                  </a:prstGeom>
                  <a:ln>
                    <a:noFill/>
                  </a:ln>
                  <a:extLst>
                    <a:ext uri="{53640926-AAD7-44D8-BBD7-CCE9431645EC}">
                      <a14:shadowObscured xmlns:a14="http://schemas.microsoft.com/office/drawing/2010/main"/>
                    </a:ext>
                  </a:extLst>
                </pic:spPr>
              </pic:pic>
            </a:graphicData>
          </a:graphic>
        </wp:anchor>
      </w:drawing>
    </w:r>
  </w:p>
  <w:p w14:paraId="2E411225" w14:textId="77777777" w:rsidR="00E47106" w:rsidRDefault="00E471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27F51EEB"/>
    <w:multiLevelType w:val="hybridMultilevel"/>
    <w:tmpl w:val="AE881622"/>
    <w:lvl w:ilvl="0" w:tplc="9AB477CC">
      <w:start w:val="1"/>
      <w:numFmt w:val="decimal"/>
      <w:lvlText w:val="%1."/>
      <w:lvlJc w:val="left"/>
      <w:pPr>
        <w:ind w:left="380" w:hanging="240"/>
        <w:jc w:val="right"/>
      </w:pPr>
      <w:rPr>
        <w:rFonts w:hint="default"/>
        <w:spacing w:val="0"/>
        <w:w w:val="99"/>
        <w:lang w:val="de-DE" w:eastAsia="en-US" w:bidi="ar-SA"/>
      </w:rPr>
    </w:lvl>
    <w:lvl w:ilvl="1" w:tplc="6AF24F2C">
      <w:start w:val="1"/>
      <w:numFmt w:val="decimal"/>
      <w:lvlText w:val="%2)"/>
      <w:lvlJc w:val="left"/>
      <w:pPr>
        <w:ind w:left="846" w:hanging="706"/>
      </w:pPr>
      <w:rPr>
        <w:rFonts w:ascii="Times New Roman" w:eastAsia="Times New Roman" w:hAnsi="Times New Roman" w:cs="Times New Roman" w:hint="default"/>
        <w:b w:val="0"/>
        <w:bCs w:val="0"/>
        <w:i w:val="0"/>
        <w:iCs w:val="0"/>
        <w:spacing w:val="0"/>
        <w:w w:val="99"/>
        <w:sz w:val="24"/>
        <w:szCs w:val="24"/>
        <w:lang w:val="de-DE" w:eastAsia="en-US" w:bidi="ar-SA"/>
      </w:rPr>
    </w:lvl>
    <w:lvl w:ilvl="2" w:tplc="CBFC09E0">
      <w:numFmt w:val="bullet"/>
      <w:lvlText w:val="•"/>
      <w:lvlJc w:val="left"/>
      <w:pPr>
        <w:ind w:left="1769" w:hanging="706"/>
      </w:pPr>
      <w:rPr>
        <w:rFonts w:hint="default"/>
        <w:lang w:val="de-DE" w:eastAsia="en-US" w:bidi="ar-SA"/>
      </w:rPr>
    </w:lvl>
    <w:lvl w:ilvl="3" w:tplc="2C94B3AA">
      <w:numFmt w:val="bullet"/>
      <w:lvlText w:val="•"/>
      <w:lvlJc w:val="left"/>
      <w:pPr>
        <w:ind w:left="2699" w:hanging="706"/>
      </w:pPr>
      <w:rPr>
        <w:rFonts w:hint="default"/>
        <w:lang w:val="de-DE" w:eastAsia="en-US" w:bidi="ar-SA"/>
      </w:rPr>
    </w:lvl>
    <w:lvl w:ilvl="4" w:tplc="0C3E1954">
      <w:numFmt w:val="bullet"/>
      <w:lvlText w:val="•"/>
      <w:lvlJc w:val="left"/>
      <w:pPr>
        <w:ind w:left="3629" w:hanging="706"/>
      </w:pPr>
      <w:rPr>
        <w:rFonts w:hint="default"/>
        <w:lang w:val="de-DE" w:eastAsia="en-US" w:bidi="ar-SA"/>
      </w:rPr>
    </w:lvl>
    <w:lvl w:ilvl="5" w:tplc="3594D414">
      <w:numFmt w:val="bullet"/>
      <w:lvlText w:val="•"/>
      <w:lvlJc w:val="left"/>
      <w:pPr>
        <w:ind w:left="4559" w:hanging="706"/>
      </w:pPr>
      <w:rPr>
        <w:rFonts w:hint="default"/>
        <w:lang w:val="de-DE" w:eastAsia="en-US" w:bidi="ar-SA"/>
      </w:rPr>
    </w:lvl>
    <w:lvl w:ilvl="6" w:tplc="9B7EA75E">
      <w:numFmt w:val="bullet"/>
      <w:lvlText w:val="•"/>
      <w:lvlJc w:val="left"/>
      <w:pPr>
        <w:ind w:left="5488" w:hanging="706"/>
      </w:pPr>
      <w:rPr>
        <w:rFonts w:hint="default"/>
        <w:lang w:val="de-DE" w:eastAsia="en-US" w:bidi="ar-SA"/>
      </w:rPr>
    </w:lvl>
    <w:lvl w:ilvl="7" w:tplc="637CE590">
      <w:numFmt w:val="bullet"/>
      <w:lvlText w:val="•"/>
      <w:lvlJc w:val="left"/>
      <w:pPr>
        <w:ind w:left="6418" w:hanging="706"/>
      </w:pPr>
      <w:rPr>
        <w:rFonts w:hint="default"/>
        <w:lang w:val="de-DE" w:eastAsia="en-US" w:bidi="ar-SA"/>
      </w:rPr>
    </w:lvl>
    <w:lvl w:ilvl="8" w:tplc="650E20C4">
      <w:numFmt w:val="bullet"/>
      <w:lvlText w:val="•"/>
      <w:lvlJc w:val="left"/>
      <w:pPr>
        <w:ind w:left="7348" w:hanging="706"/>
      </w:pPr>
      <w:rPr>
        <w:rFonts w:hint="default"/>
        <w:lang w:val="de-DE" w:eastAsia="en-US" w:bidi="ar-SA"/>
      </w:rPr>
    </w:lvl>
  </w:abstractNum>
  <w:abstractNum w:abstractNumId="10" w15:restartNumberingAfterBreak="0">
    <w:nsid w:val="4E456950"/>
    <w:multiLevelType w:val="hybridMultilevel"/>
    <w:tmpl w:val="D22EB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5663A3"/>
    <w:multiLevelType w:val="multilevel"/>
    <w:tmpl w:val="21D0813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7B356287"/>
    <w:multiLevelType w:val="hybridMultilevel"/>
    <w:tmpl w:val="9E8CE2D0"/>
    <w:lvl w:ilvl="0" w:tplc="E72AB998">
      <w:start w:val="3"/>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9577784">
    <w:abstractNumId w:val="8"/>
  </w:num>
  <w:num w:numId="2" w16cid:durableId="1153907782">
    <w:abstractNumId w:val="6"/>
  </w:num>
  <w:num w:numId="3" w16cid:durableId="947275071">
    <w:abstractNumId w:val="5"/>
  </w:num>
  <w:num w:numId="4" w16cid:durableId="1176504476">
    <w:abstractNumId w:val="4"/>
  </w:num>
  <w:num w:numId="5" w16cid:durableId="1538085788">
    <w:abstractNumId w:val="7"/>
  </w:num>
  <w:num w:numId="6" w16cid:durableId="996760413">
    <w:abstractNumId w:val="3"/>
  </w:num>
  <w:num w:numId="7" w16cid:durableId="1795097019">
    <w:abstractNumId w:val="2"/>
  </w:num>
  <w:num w:numId="8" w16cid:durableId="1521120689">
    <w:abstractNumId w:val="1"/>
  </w:num>
  <w:num w:numId="9" w16cid:durableId="900404863">
    <w:abstractNumId w:val="0"/>
  </w:num>
  <w:num w:numId="10" w16cid:durableId="952326516">
    <w:abstractNumId w:val="9"/>
  </w:num>
  <w:num w:numId="11" w16cid:durableId="770009070">
    <w:abstractNumId w:val="12"/>
  </w:num>
  <w:num w:numId="12" w16cid:durableId="468864171">
    <w:abstractNumId w:val="11"/>
  </w:num>
  <w:num w:numId="13" w16cid:durableId="1255239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E47"/>
    <w:rsid w:val="00034616"/>
    <w:rsid w:val="00052903"/>
    <w:rsid w:val="0006063C"/>
    <w:rsid w:val="0008225F"/>
    <w:rsid w:val="00116CB0"/>
    <w:rsid w:val="0015074B"/>
    <w:rsid w:val="00172783"/>
    <w:rsid w:val="00275822"/>
    <w:rsid w:val="0029639D"/>
    <w:rsid w:val="002A4F07"/>
    <w:rsid w:val="002D41F2"/>
    <w:rsid w:val="00326F90"/>
    <w:rsid w:val="003A4055"/>
    <w:rsid w:val="003B0011"/>
    <w:rsid w:val="00413592"/>
    <w:rsid w:val="00495919"/>
    <w:rsid w:val="004B7F86"/>
    <w:rsid w:val="004C597C"/>
    <w:rsid w:val="004F7AEE"/>
    <w:rsid w:val="005B33A0"/>
    <w:rsid w:val="005E278F"/>
    <w:rsid w:val="0065052F"/>
    <w:rsid w:val="0068554D"/>
    <w:rsid w:val="006E6E0A"/>
    <w:rsid w:val="007A0DF3"/>
    <w:rsid w:val="007B014B"/>
    <w:rsid w:val="008F714C"/>
    <w:rsid w:val="00A5374A"/>
    <w:rsid w:val="00A81733"/>
    <w:rsid w:val="00AA1D8D"/>
    <w:rsid w:val="00AC2A21"/>
    <w:rsid w:val="00AF0388"/>
    <w:rsid w:val="00B30443"/>
    <w:rsid w:val="00B34257"/>
    <w:rsid w:val="00B47730"/>
    <w:rsid w:val="00C40289"/>
    <w:rsid w:val="00C71878"/>
    <w:rsid w:val="00C87362"/>
    <w:rsid w:val="00CB0664"/>
    <w:rsid w:val="00CB11C0"/>
    <w:rsid w:val="00CE25A5"/>
    <w:rsid w:val="00E44EC3"/>
    <w:rsid w:val="00E47106"/>
    <w:rsid w:val="00FC693F"/>
    <w:rsid w:val="00FF5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36FED"/>
  <w14:defaultImageDpi w14:val="300"/>
  <w15:docId w15:val="{41F933BD-3E35-4CAF-B0DF-4F566178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7106"/>
  </w:style>
  <w:style w:type="paragraph" w:styleId="berschrift1">
    <w:name w:val="heading 1"/>
    <w:basedOn w:val="Standard"/>
    <w:next w:val="Standard"/>
    <w:link w:val="berschrift1Zchn"/>
    <w:uiPriority w:val="9"/>
    <w:qFormat/>
    <w:rsid w:val="00E4710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berschrift2">
    <w:name w:val="heading 2"/>
    <w:basedOn w:val="Standard"/>
    <w:next w:val="Standard"/>
    <w:link w:val="berschrift2Zchn"/>
    <w:uiPriority w:val="9"/>
    <w:unhideWhenUsed/>
    <w:qFormat/>
    <w:rsid w:val="00E4710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erschrift3">
    <w:name w:val="heading 3"/>
    <w:basedOn w:val="Standard"/>
    <w:next w:val="Standard"/>
    <w:link w:val="berschrift3Zchn"/>
    <w:uiPriority w:val="9"/>
    <w:unhideWhenUsed/>
    <w:qFormat/>
    <w:rsid w:val="00E4710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erschrift4">
    <w:name w:val="heading 4"/>
    <w:basedOn w:val="Standard"/>
    <w:next w:val="Standard"/>
    <w:link w:val="berschrift4Zchn"/>
    <w:uiPriority w:val="9"/>
    <w:semiHidden/>
    <w:unhideWhenUsed/>
    <w:qFormat/>
    <w:rsid w:val="00E4710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berschrift5">
    <w:name w:val="heading 5"/>
    <w:basedOn w:val="Standard"/>
    <w:next w:val="Standard"/>
    <w:link w:val="berschrift5Zchn"/>
    <w:uiPriority w:val="9"/>
    <w:semiHidden/>
    <w:unhideWhenUsed/>
    <w:qFormat/>
    <w:rsid w:val="00E4710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erschrift6">
    <w:name w:val="heading 6"/>
    <w:basedOn w:val="Standard"/>
    <w:next w:val="Standard"/>
    <w:link w:val="berschrift6Zchn"/>
    <w:uiPriority w:val="9"/>
    <w:semiHidden/>
    <w:unhideWhenUsed/>
    <w:qFormat/>
    <w:rsid w:val="00E4710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E47106"/>
    <w:pPr>
      <w:keepNext/>
      <w:keepLines/>
      <w:spacing w:before="40" w:after="0"/>
      <w:outlineLvl w:val="6"/>
    </w:pPr>
    <w:rPr>
      <w:rFonts w:asciiTheme="majorHAnsi" w:eastAsiaTheme="majorEastAsia" w:hAnsiTheme="majorHAnsi" w:cstheme="majorBidi"/>
      <w:color w:val="1F3864" w:themeColor="accent1" w:themeShade="80"/>
    </w:rPr>
  </w:style>
  <w:style w:type="paragraph" w:styleId="berschrift8">
    <w:name w:val="heading 8"/>
    <w:basedOn w:val="Standard"/>
    <w:next w:val="Standard"/>
    <w:link w:val="berschrift8Zchn"/>
    <w:uiPriority w:val="9"/>
    <w:semiHidden/>
    <w:unhideWhenUsed/>
    <w:qFormat/>
    <w:rsid w:val="00E4710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E4710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E47106"/>
    <w:pPr>
      <w:spacing w:after="0" w:line="240" w:lineRule="auto"/>
    </w:pPr>
  </w:style>
  <w:style w:type="character" w:customStyle="1" w:styleId="berschrift1Zchn">
    <w:name w:val="Überschrift 1 Zchn"/>
    <w:basedOn w:val="Absatz-Standardschriftart"/>
    <w:link w:val="berschrift1"/>
    <w:uiPriority w:val="9"/>
    <w:rsid w:val="00E47106"/>
    <w:rPr>
      <w:rFonts w:asciiTheme="majorHAnsi" w:eastAsiaTheme="majorEastAsia" w:hAnsiTheme="majorHAnsi" w:cstheme="majorBidi"/>
      <w:color w:val="2F5496" w:themeColor="accent1" w:themeShade="BF"/>
      <w:sz w:val="30"/>
      <w:szCs w:val="30"/>
    </w:rPr>
  </w:style>
  <w:style w:type="character" w:customStyle="1" w:styleId="berschrift2Zchn">
    <w:name w:val="Überschrift 2 Zchn"/>
    <w:basedOn w:val="Absatz-Standardschriftart"/>
    <w:link w:val="berschrift2"/>
    <w:uiPriority w:val="9"/>
    <w:rsid w:val="00E47106"/>
    <w:rPr>
      <w:rFonts w:asciiTheme="majorHAnsi" w:eastAsiaTheme="majorEastAsia" w:hAnsiTheme="majorHAnsi" w:cstheme="majorBidi"/>
      <w:color w:val="C45911" w:themeColor="accent2" w:themeShade="BF"/>
      <w:sz w:val="28"/>
      <w:szCs w:val="28"/>
    </w:rPr>
  </w:style>
  <w:style w:type="character" w:customStyle="1" w:styleId="berschrift3Zchn">
    <w:name w:val="Überschrift 3 Zchn"/>
    <w:basedOn w:val="Absatz-Standardschriftart"/>
    <w:link w:val="berschrift3"/>
    <w:uiPriority w:val="9"/>
    <w:rsid w:val="00E47106"/>
    <w:rPr>
      <w:rFonts w:asciiTheme="majorHAnsi" w:eastAsiaTheme="majorEastAsia" w:hAnsiTheme="majorHAnsi" w:cstheme="majorBidi"/>
      <w:color w:val="538135" w:themeColor="accent6" w:themeShade="BF"/>
      <w:sz w:val="26"/>
      <w:szCs w:val="26"/>
    </w:rPr>
  </w:style>
  <w:style w:type="paragraph" w:styleId="Titel">
    <w:name w:val="Title"/>
    <w:basedOn w:val="Standard"/>
    <w:next w:val="Standard"/>
    <w:link w:val="TitelZchn"/>
    <w:uiPriority w:val="10"/>
    <w:qFormat/>
    <w:rsid w:val="00E4710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Zchn">
    <w:name w:val="Titel Zchn"/>
    <w:basedOn w:val="Absatz-Standardschriftart"/>
    <w:link w:val="Titel"/>
    <w:uiPriority w:val="10"/>
    <w:rsid w:val="00E47106"/>
    <w:rPr>
      <w:rFonts w:asciiTheme="majorHAnsi" w:eastAsiaTheme="majorEastAsia" w:hAnsiTheme="majorHAnsi" w:cstheme="majorBidi"/>
      <w:color w:val="2F5496" w:themeColor="accent1" w:themeShade="BF"/>
      <w:spacing w:val="-10"/>
      <w:sz w:val="52"/>
      <w:szCs w:val="52"/>
    </w:rPr>
  </w:style>
  <w:style w:type="paragraph" w:styleId="Untertitel">
    <w:name w:val="Subtitle"/>
    <w:basedOn w:val="Standard"/>
    <w:next w:val="Standard"/>
    <w:link w:val="UntertitelZchn"/>
    <w:uiPriority w:val="11"/>
    <w:qFormat/>
    <w:rsid w:val="00E47106"/>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E47106"/>
    <w:rPr>
      <w:rFonts w:asciiTheme="majorHAnsi" w:eastAsiaTheme="majorEastAsia" w:hAnsiTheme="majorHAnsi" w:cstheme="majorBidi"/>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E47106"/>
    <w:pPr>
      <w:spacing w:before="120"/>
      <w:ind w:left="720" w:right="720"/>
      <w:jc w:val="center"/>
    </w:pPr>
    <w:rPr>
      <w:i/>
      <w:iCs/>
    </w:rPr>
  </w:style>
  <w:style w:type="character" w:customStyle="1" w:styleId="ZitatZchn">
    <w:name w:val="Zitat Zchn"/>
    <w:basedOn w:val="Absatz-Standardschriftart"/>
    <w:link w:val="Zitat"/>
    <w:uiPriority w:val="29"/>
    <w:rsid w:val="00E47106"/>
    <w:rPr>
      <w:i/>
      <w:iCs/>
    </w:rPr>
  </w:style>
  <w:style w:type="character" w:customStyle="1" w:styleId="berschrift4Zchn">
    <w:name w:val="Überschrift 4 Zchn"/>
    <w:basedOn w:val="Absatz-Standardschriftart"/>
    <w:link w:val="berschrift4"/>
    <w:uiPriority w:val="9"/>
    <w:semiHidden/>
    <w:rsid w:val="00E47106"/>
    <w:rPr>
      <w:rFonts w:asciiTheme="majorHAnsi" w:eastAsiaTheme="majorEastAsia" w:hAnsiTheme="majorHAnsi" w:cstheme="majorBidi"/>
      <w:i/>
      <w:iCs/>
      <w:color w:val="2E74B5" w:themeColor="accent5" w:themeShade="BF"/>
      <w:sz w:val="25"/>
      <w:szCs w:val="25"/>
    </w:rPr>
  </w:style>
  <w:style w:type="character" w:customStyle="1" w:styleId="berschrift5Zchn">
    <w:name w:val="Überschrift 5 Zchn"/>
    <w:basedOn w:val="Absatz-Standardschriftart"/>
    <w:link w:val="berschrift5"/>
    <w:uiPriority w:val="9"/>
    <w:semiHidden/>
    <w:rsid w:val="00E47106"/>
    <w:rPr>
      <w:rFonts w:asciiTheme="majorHAnsi" w:eastAsiaTheme="majorEastAsia" w:hAnsiTheme="majorHAnsi" w:cstheme="majorBidi"/>
      <w:i/>
      <w:iCs/>
      <w:color w:val="833C0B" w:themeColor="accent2" w:themeShade="80"/>
      <w:sz w:val="24"/>
      <w:szCs w:val="24"/>
    </w:rPr>
  </w:style>
  <w:style w:type="character" w:customStyle="1" w:styleId="berschrift6Zchn">
    <w:name w:val="Überschrift 6 Zchn"/>
    <w:basedOn w:val="Absatz-Standardschriftart"/>
    <w:link w:val="berschrift6"/>
    <w:uiPriority w:val="9"/>
    <w:semiHidden/>
    <w:rsid w:val="00E47106"/>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E47106"/>
    <w:rPr>
      <w:rFonts w:asciiTheme="majorHAnsi" w:eastAsiaTheme="majorEastAsia" w:hAnsiTheme="majorHAnsi" w:cstheme="majorBidi"/>
      <w:color w:val="1F3864" w:themeColor="accent1" w:themeShade="80"/>
    </w:rPr>
  </w:style>
  <w:style w:type="character" w:customStyle="1" w:styleId="berschrift8Zchn">
    <w:name w:val="Überschrift 8 Zchn"/>
    <w:basedOn w:val="Absatz-Standardschriftart"/>
    <w:link w:val="berschrift8"/>
    <w:uiPriority w:val="9"/>
    <w:semiHidden/>
    <w:rsid w:val="00E47106"/>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E47106"/>
    <w:rPr>
      <w:rFonts w:asciiTheme="majorHAnsi" w:eastAsiaTheme="majorEastAsia" w:hAnsiTheme="majorHAnsi" w:cstheme="majorBidi"/>
      <w:color w:val="385623" w:themeColor="accent6" w:themeShade="80"/>
    </w:rPr>
  </w:style>
  <w:style w:type="paragraph" w:styleId="Beschriftung">
    <w:name w:val="caption"/>
    <w:basedOn w:val="Standard"/>
    <w:next w:val="Standard"/>
    <w:uiPriority w:val="35"/>
    <w:semiHidden/>
    <w:unhideWhenUsed/>
    <w:qFormat/>
    <w:rsid w:val="00E47106"/>
    <w:pPr>
      <w:spacing w:line="240" w:lineRule="auto"/>
    </w:pPr>
    <w:rPr>
      <w:b/>
      <w:bCs/>
      <w:smallCaps/>
      <w:color w:val="4472C4" w:themeColor="accent1"/>
      <w:spacing w:val="6"/>
    </w:rPr>
  </w:style>
  <w:style w:type="character" w:styleId="Fett">
    <w:name w:val="Strong"/>
    <w:basedOn w:val="Absatz-Standardschriftart"/>
    <w:uiPriority w:val="22"/>
    <w:qFormat/>
    <w:rsid w:val="00E47106"/>
    <w:rPr>
      <w:b/>
      <w:bCs/>
    </w:rPr>
  </w:style>
  <w:style w:type="character" w:styleId="Hervorhebung">
    <w:name w:val="Emphasis"/>
    <w:basedOn w:val="Absatz-Standardschriftart"/>
    <w:uiPriority w:val="20"/>
    <w:qFormat/>
    <w:rsid w:val="00E47106"/>
    <w:rPr>
      <w:i/>
      <w:iCs/>
    </w:rPr>
  </w:style>
  <w:style w:type="paragraph" w:styleId="IntensivesZitat">
    <w:name w:val="Intense Quote"/>
    <w:basedOn w:val="Standard"/>
    <w:next w:val="Standard"/>
    <w:link w:val="IntensivesZitatZchn"/>
    <w:uiPriority w:val="30"/>
    <w:qFormat/>
    <w:rsid w:val="00E4710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ivesZitatZchn">
    <w:name w:val="Intensives Zitat Zchn"/>
    <w:basedOn w:val="Absatz-Standardschriftart"/>
    <w:link w:val="IntensivesZitat"/>
    <w:uiPriority w:val="30"/>
    <w:rsid w:val="00E47106"/>
    <w:rPr>
      <w:rFonts w:asciiTheme="majorHAnsi" w:eastAsiaTheme="majorEastAsia" w:hAnsiTheme="majorHAnsi" w:cstheme="majorBidi"/>
      <w:color w:val="4472C4" w:themeColor="accent1"/>
      <w:sz w:val="24"/>
      <w:szCs w:val="24"/>
    </w:rPr>
  </w:style>
  <w:style w:type="character" w:styleId="SchwacheHervorhebung">
    <w:name w:val="Subtle Emphasis"/>
    <w:basedOn w:val="Absatz-Standardschriftart"/>
    <w:uiPriority w:val="19"/>
    <w:qFormat/>
    <w:rsid w:val="00E47106"/>
    <w:rPr>
      <w:i/>
      <w:iCs/>
      <w:color w:val="404040" w:themeColor="text1" w:themeTint="BF"/>
    </w:rPr>
  </w:style>
  <w:style w:type="character" w:styleId="IntensiveHervorhebung">
    <w:name w:val="Intense Emphasis"/>
    <w:basedOn w:val="Absatz-Standardschriftart"/>
    <w:uiPriority w:val="21"/>
    <w:qFormat/>
    <w:rsid w:val="00E47106"/>
    <w:rPr>
      <w:b w:val="0"/>
      <w:bCs w:val="0"/>
      <w:i/>
      <w:iCs/>
      <w:color w:val="4472C4" w:themeColor="accent1"/>
    </w:rPr>
  </w:style>
  <w:style w:type="character" w:styleId="SchwacherVerweis">
    <w:name w:val="Subtle Reference"/>
    <w:basedOn w:val="Absatz-Standardschriftart"/>
    <w:uiPriority w:val="31"/>
    <w:qFormat/>
    <w:rsid w:val="00E47106"/>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E47106"/>
    <w:rPr>
      <w:b/>
      <w:bCs/>
      <w:smallCaps/>
      <w:color w:val="4472C4" w:themeColor="accent1"/>
      <w:spacing w:val="5"/>
      <w:u w:val="single"/>
    </w:rPr>
  </w:style>
  <w:style w:type="character" w:styleId="Buchtitel">
    <w:name w:val="Book Title"/>
    <w:basedOn w:val="Absatz-Standardschriftart"/>
    <w:uiPriority w:val="33"/>
    <w:qFormat/>
    <w:rsid w:val="00E47106"/>
    <w:rPr>
      <w:b/>
      <w:bCs/>
      <w:smallCaps/>
    </w:rPr>
  </w:style>
  <w:style w:type="paragraph" w:styleId="Inhaltsverzeichnisberschrift">
    <w:name w:val="TOC Heading"/>
    <w:basedOn w:val="berschrift1"/>
    <w:next w:val="Standard"/>
    <w:uiPriority w:val="39"/>
    <w:semiHidden/>
    <w:unhideWhenUsed/>
    <w:qFormat/>
    <w:rsid w:val="00E47106"/>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Hyperlink">
    <w:name w:val="Hyperlink"/>
    <w:basedOn w:val="Absatz-Standardschriftart"/>
    <w:uiPriority w:val="99"/>
    <w:unhideWhenUsed/>
    <w:rsid w:val="00A81733"/>
    <w:rPr>
      <w:color w:val="0563C1" w:themeColor="hyperlink"/>
      <w:u w:val="single"/>
    </w:rPr>
  </w:style>
  <w:style w:type="character" w:styleId="NichtaufgelsteErwhnung">
    <w:name w:val="Unresolved Mention"/>
    <w:basedOn w:val="Absatz-Standardschriftart"/>
    <w:uiPriority w:val="99"/>
    <w:semiHidden/>
    <w:unhideWhenUsed/>
    <w:rsid w:val="00A8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1626</Words>
  <Characters>10246</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Pimpertz, Bianca</cp:lastModifiedBy>
  <cp:revision>7</cp:revision>
  <dcterms:created xsi:type="dcterms:W3CDTF">2026-02-05T12:38:00Z</dcterms:created>
  <dcterms:modified xsi:type="dcterms:W3CDTF">2026-02-06T14:45:00Z</dcterms:modified>
  <cp:category/>
</cp:coreProperties>
</file>