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CCF107" w14:textId="0145EA50" w:rsidR="00395B36" w:rsidRPr="002F6480" w:rsidRDefault="00753EF2" w:rsidP="00892230">
      <w:pPr>
        <w:spacing w:after="120"/>
        <w:ind w:left="180"/>
        <w:outlineLvl w:val="0"/>
        <w:rPr>
          <w:b/>
          <w:sz w:val="22"/>
          <w:szCs w:val="22"/>
        </w:rPr>
      </w:pPr>
      <w:r w:rsidRPr="002F6480">
        <w:rPr>
          <w:b/>
          <w:sz w:val="22"/>
          <w:szCs w:val="22"/>
          <w:u w:val="single"/>
        </w:rPr>
        <w:t>Leistungsbeschreibung</w:t>
      </w:r>
      <w:r w:rsidR="00395B36" w:rsidRPr="002F6480">
        <w:rPr>
          <w:b/>
          <w:sz w:val="22"/>
          <w:szCs w:val="22"/>
        </w:rPr>
        <w:t xml:space="preserve"> zur Ausschreibung Nr.: </w:t>
      </w:r>
      <w:r w:rsidR="00903A4C" w:rsidRPr="002F6480">
        <w:rPr>
          <w:b/>
          <w:sz w:val="22"/>
          <w:szCs w:val="22"/>
        </w:rPr>
        <w:t>10/4.1-202</w:t>
      </w:r>
      <w:r w:rsidR="00A970D1">
        <w:rPr>
          <w:b/>
          <w:sz w:val="22"/>
          <w:szCs w:val="22"/>
        </w:rPr>
        <w:t>6</w:t>
      </w:r>
      <w:r w:rsidR="00903A4C" w:rsidRPr="002F6480">
        <w:rPr>
          <w:b/>
          <w:sz w:val="22"/>
          <w:szCs w:val="22"/>
        </w:rPr>
        <w:t>-0</w:t>
      </w:r>
      <w:r w:rsidR="00622CBE">
        <w:rPr>
          <w:b/>
          <w:sz w:val="22"/>
          <w:szCs w:val="22"/>
        </w:rPr>
        <w:t>361</w:t>
      </w:r>
    </w:p>
    <w:p w14:paraId="644758B5" w14:textId="77777777" w:rsidR="00753EF2" w:rsidRPr="002F6480" w:rsidRDefault="00402140" w:rsidP="00892230">
      <w:pPr>
        <w:spacing w:after="240"/>
        <w:ind w:left="180"/>
        <w:outlineLvl w:val="0"/>
        <w:rPr>
          <w:b/>
          <w:sz w:val="22"/>
          <w:szCs w:val="22"/>
        </w:rPr>
      </w:pPr>
      <w:r w:rsidRPr="002F6480">
        <w:rPr>
          <w:b/>
          <w:sz w:val="22"/>
          <w:szCs w:val="22"/>
        </w:rPr>
        <w:t xml:space="preserve">Briefpostdienste (Abholung, Frankierung, Beförderung und bundesweite Zustellung von Briefsendungen und briefähnlichen Sendungen) für den Zeitraum </w:t>
      </w:r>
      <w:r w:rsidR="00C9377F" w:rsidRPr="002F6480">
        <w:rPr>
          <w:b/>
          <w:sz w:val="22"/>
          <w:szCs w:val="22"/>
        </w:rPr>
        <w:t>01.10.202</w:t>
      </w:r>
      <w:r w:rsidR="00A970D1">
        <w:rPr>
          <w:b/>
          <w:sz w:val="22"/>
          <w:szCs w:val="22"/>
        </w:rPr>
        <w:t>6</w:t>
      </w:r>
      <w:r w:rsidRPr="002F6480">
        <w:rPr>
          <w:b/>
          <w:sz w:val="22"/>
          <w:szCs w:val="22"/>
        </w:rPr>
        <w:t xml:space="preserve"> bis 30.09.20</w:t>
      </w:r>
      <w:r w:rsidR="00A970D1">
        <w:rPr>
          <w:b/>
          <w:sz w:val="22"/>
          <w:szCs w:val="22"/>
        </w:rPr>
        <w:t>30</w:t>
      </w:r>
    </w:p>
    <w:p w14:paraId="2022F651" w14:textId="77777777" w:rsidR="00753EF2" w:rsidRPr="002F6480" w:rsidRDefault="00481990" w:rsidP="00892230">
      <w:pPr>
        <w:spacing w:after="120"/>
        <w:ind w:left="180"/>
        <w:outlineLvl w:val="0"/>
        <w:rPr>
          <w:b/>
          <w:sz w:val="22"/>
          <w:szCs w:val="22"/>
          <w:u w:val="single"/>
        </w:rPr>
      </w:pPr>
      <w:r w:rsidRPr="002F6480">
        <w:rPr>
          <w:b/>
          <w:sz w:val="22"/>
          <w:szCs w:val="22"/>
          <w:u w:val="single"/>
        </w:rPr>
        <w:t xml:space="preserve">Teil </w:t>
      </w:r>
      <w:r w:rsidR="00753EF2" w:rsidRPr="002F6480">
        <w:rPr>
          <w:b/>
          <w:sz w:val="22"/>
          <w:szCs w:val="22"/>
          <w:u w:val="single"/>
        </w:rPr>
        <w:t>A: Vorbemerkungen - Allgemeines:</w:t>
      </w:r>
    </w:p>
    <w:p w14:paraId="78503DBD" w14:textId="77777777" w:rsidR="002F6480" w:rsidRPr="002F6480" w:rsidRDefault="002F6480" w:rsidP="002F6480">
      <w:pPr>
        <w:pBdr>
          <w:top w:val="single" w:sz="4" w:space="1" w:color="auto"/>
          <w:left w:val="single" w:sz="4" w:space="4" w:color="auto"/>
          <w:bottom w:val="single" w:sz="4" w:space="1" w:color="auto"/>
          <w:right w:val="single" w:sz="4" w:space="4" w:color="auto"/>
        </w:pBdr>
        <w:spacing w:after="120"/>
        <w:ind w:left="284"/>
        <w:outlineLvl w:val="0"/>
        <w:rPr>
          <w:sz w:val="22"/>
          <w:szCs w:val="22"/>
        </w:rPr>
      </w:pPr>
      <w:r w:rsidRPr="002F6480">
        <w:rPr>
          <w:sz w:val="22"/>
          <w:szCs w:val="22"/>
        </w:rPr>
        <w:t>Allgemeiner Hinweis:</w:t>
      </w:r>
      <w:r w:rsidRPr="002F6480">
        <w:rPr>
          <w:sz w:val="22"/>
          <w:szCs w:val="22"/>
        </w:rPr>
        <w:br/>
        <w:t>Aus Gründen der besseren Lesbarkeit wird auf die gleichzeitige Verwendung der Sprachformen männlich, weiblich und divers (m/w/d) verzichtet. Sämtliche Personenbezeichnungen gelten gleichermaßen für alle Geschlechter.</w:t>
      </w:r>
    </w:p>
    <w:p w14:paraId="395D8455" w14:textId="77777777" w:rsidR="00B02226" w:rsidRPr="002F6480" w:rsidRDefault="00B02226" w:rsidP="00443F7A">
      <w:pPr>
        <w:numPr>
          <w:ilvl w:val="0"/>
          <w:numId w:val="2"/>
        </w:numPr>
        <w:spacing w:after="120"/>
        <w:ind w:left="567" w:hanging="283"/>
        <w:jc w:val="both"/>
        <w:rPr>
          <w:sz w:val="22"/>
          <w:szCs w:val="22"/>
        </w:rPr>
      </w:pPr>
      <w:r w:rsidRPr="002F6480">
        <w:rPr>
          <w:sz w:val="22"/>
          <w:szCs w:val="22"/>
        </w:rPr>
        <w:t>Die Stadt Gelsenkirchen schreibt die Abholung, Frankierung, Beförderung und bundesweite Zustellung von Briefsendungen und briefähnlichen Sendungen im Offenen Verfahren europaweit aus.</w:t>
      </w:r>
    </w:p>
    <w:p w14:paraId="53AA7058" w14:textId="25F1BB2E" w:rsidR="0095625A" w:rsidRPr="002F6480" w:rsidRDefault="00B02226" w:rsidP="002761E8">
      <w:pPr>
        <w:numPr>
          <w:ilvl w:val="0"/>
          <w:numId w:val="2"/>
        </w:numPr>
        <w:tabs>
          <w:tab w:val="clear" w:pos="786"/>
          <w:tab w:val="num" w:pos="426"/>
        </w:tabs>
        <w:spacing w:after="120"/>
        <w:ind w:left="567" w:hanging="283"/>
        <w:jc w:val="both"/>
        <w:rPr>
          <w:sz w:val="22"/>
          <w:szCs w:val="22"/>
        </w:rPr>
      </w:pPr>
      <w:r w:rsidRPr="002F6480">
        <w:rPr>
          <w:sz w:val="22"/>
          <w:szCs w:val="22"/>
        </w:rPr>
        <w:t>Di</w:t>
      </w:r>
      <w:r w:rsidR="00407322" w:rsidRPr="002F6480">
        <w:rPr>
          <w:sz w:val="22"/>
          <w:szCs w:val="22"/>
        </w:rPr>
        <w:t>e</w:t>
      </w:r>
      <w:r w:rsidR="00903A4C" w:rsidRPr="002F6480">
        <w:rPr>
          <w:sz w:val="22"/>
          <w:szCs w:val="22"/>
        </w:rPr>
        <w:t>se</w:t>
      </w:r>
      <w:r w:rsidR="00407322" w:rsidRPr="002F6480">
        <w:rPr>
          <w:sz w:val="22"/>
          <w:szCs w:val="22"/>
        </w:rPr>
        <w:t xml:space="preserve"> Leistungsbeschreibung ist Bestandteil </w:t>
      </w:r>
      <w:r w:rsidR="001E7AB0">
        <w:rPr>
          <w:sz w:val="22"/>
          <w:szCs w:val="22"/>
        </w:rPr>
        <w:t>der Vergabeunterlagen</w:t>
      </w:r>
      <w:r w:rsidR="00407322" w:rsidRPr="002F6480">
        <w:rPr>
          <w:sz w:val="22"/>
          <w:szCs w:val="22"/>
        </w:rPr>
        <w:t xml:space="preserve"> zur Ausschreibung </w:t>
      </w:r>
      <w:r w:rsidR="00AE6FB6" w:rsidRPr="002F6480">
        <w:rPr>
          <w:sz w:val="22"/>
          <w:szCs w:val="22"/>
        </w:rPr>
        <w:br/>
      </w:r>
      <w:r w:rsidR="00407322" w:rsidRPr="002F6480">
        <w:rPr>
          <w:sz w:val="22"/>
          <w:szCs w:val="22"/>
        </w:rPr>
        <w:t xml:space="preserve">Nr. </w:t>
      </w:r>
      <w:r w:rsidR="00903A4C" w:rsidRPr="002F6480">
        <w:rPr>
          <w:sz w:val="22"/>
          <w:szCs w:val="22"/>
        </w:rPr>
        <w:t>10/4.1-202</w:t>
      </w:r>
      <w:r w:rsidR="00A970D1">
        <w:rPr>
          <w:sz w:val="22"/>
          <w:szCs w:val="22"/>
        </w:rPr>
        <w:t>6</w:t>
      </w:r>
      <w:r w:rsidR="00903A4C" w:rsidRPr="002F6480">
        <w:rPr>
          <w:sz w:val="22"/>
          <w:szCs w:val="22"/>
        </w:rPr>
        <w:t>-0</w:t>
      </w:r>
      <w:r w:rsidR="00622CBE">
        <w:rPr>
          <w:sz w:val="22"/>
          <w:szCs w:val="22"/>
        </w:rPr>
        <w:t>361</w:t>
      </w:r>
      <w:r w:rsidR="00407322" w:rsidRPr="002F6480">
        <w:rPr>
          <w:sz w:val="22"/>
          <w:szCs w:val="22"/>
        </w:rPr>
        <w:t xml:space="preserve">. </w:t>
      </w:r>
      <w:r w:rsidR="002451A8" w:rsidRPr="002451A8">
        <w:rPr>
          <w:sz w:val="22"/>
          <w:szCs w:val="22"/>
        </w:rPr>
        <w:t xml:space="preserve">Die in dieser Leistungsbeschreibung getroffenen Regelungen ergänzen den beigefügten </w:t>
      </w:r>
      <w:r w:rsidR="0095625A" w:rsidRPr="002F6480">
        <w:rPr>
          <w:sz w:val="22"/>
          <w:szCs w:val="22"/>
        </w:rPr>
        <w:t>„</w:t>
      </w:r>
      <w:r w:rsidR="0095625A" w:rsidRPr="002F6480">
        <w:rPr>
          <w:b/>
          <w:sz w:val="22"/>
          <w:szCs w:val="22"/>
        </w:rPr>
        <w:t>Vertr</w:t>
      </w:r>
      <w:r w:rsidR="0054289E" w:rsidRPr="002F6480">
        <w:rPr>
          <w:b/>
          <w:sz w:val="22"/>
          <w:szCs w:val="22"/>
        </w:rPr>
        <w:t>a</w:t>
      </w:r>
      <w:r w:rsidR="0095625A" w:rsidRPr="002F6480">
        <w:rPr>
          <w:b/>
          <w:sz w:val="22"/>
          <w:szCs w:val="22"/>
        </w:rPr>
        <w:t xml:space="preserve">g über </w:t>
      </w:r>
      <w:r w:rsidR="00133133" w:rsidRPr="002F6480">
        <w:rPr>
          <w:b/>
          <w:sz w:val="22"/>
          <w:szCs w:val="22"/>
        </w:rPr>
        <w:t>Briefpostdienste</w:t>
      </w:r>
      <w:r w:rsidR="0095625A" w:rsidRPr="002F6480">
        <w:rPr>
          <w:b/>
          <w:sz w:val="22"/>
          <w:szCs w:val="22"/>
        </w:rPr>
        <w:t>“</w:t>
      </w:r>
      <w:r w:rsidR="006D729D" w:rsidRPr="002F6480">
        <w:rPr>
          <w:b/>
          <w:sz w:val="22"/>
          <w:szCs w:val="22"/>
        </w:rPr>
        <w:t xml:space="preserve"> </w:t>
      </w:r>
      <w:r w:rsidR="000E08C6" w:rsidRPr="002F6480">
        <w:rPr>
          <w:sz w:val="22"/>
          <w:szCs w:val="22"/>
        </w:rPr>
        <w:t>(Anlage</w:t>
      </w:r>
      <w:r w:rsidR="00407322" w:rsidRPr="002F6480">
        <w:rPr>
          <w:sz w:val="22"/>
          <w:szCs w:val="22"/>
        </w:rPr>
        <w:t xml:space="preserve"> </w:t>
      </w:r>
      <w:r w:rsidR="000E08C6" w:rsidRPr="002F6480">
        <w:rPr>
          <w:sz w:val="22"/>
          <w:szCs w:val="22"/>
        </w:rPr>
        <w:t>1;</w:t>
      </w:r>
      <w:r w:rsidR="00A503F4" w:rsidRPr="002F6480">
        <w:rPr>
          <w:sz w:val="22"/>
          <w:szCs w:val="22"/>
        </w:rPr>
        <w:t xml:space="preserve"> </w:t>
      </w:r>
      <w:r w:rsidR="000E08C6" w:rsidRPr="002F6480">
        <w:rPr>
          <w:sz w:val="22"/>
          <w:szCs w:val="22"/>
        </w:rPr>
        <w:t>Anh</w:t>
      </w:r>
      <w:r w:rsidR="0011001F" w:rsidRPr="002F6480">
        <w:rPr>
          <w:sz w:val="22"/>
          <w:szCs w:val="22"/>
        </w:rPr>
        <w:t>ä</w:t>
      </w:r>
      <w:r w:rsidR="000E08C6" w:rsidRPr="002F6480">
        <w:rPr>
          <w:sz w:val="22"/>
          <w:szCs w:val="22"/>
        </w:rPr>
        <w:t>ng</w:t>
      </w:r>
      <w:r w:rsidR="0011001F" w:rsidRPr="002F6480">
        <w:rPr>
          <w:sz w:val="22"/>
          <w:szCs w:val="22"/>
        </w:rPr>
        <w:t>e</w:t>
      </w:r>
      <w:r w:rsidR="000E08C6" w:rsidRPr="002F6480">
        <w:rPr>
          <w:sz w:val="22"/>
          <w:szCs w:val="22"/>
        </w:rPr>
        <w:t xml:space="preserve"> 1 bis </w:t>
      </w:r>
      <w:r w:rsidR="00C22A17">
        <w:rPr>
          <w:sz w:val="22"/>
          <w:szCs w:val="22"/>
        </w:rPr>
        <w:t>4</w:t>
      </w:r>
      <w:r w:rsidR="003D5CBE" w:rsidRPr="002F6480">
        <w:rPr>
          <w:sz w:val="22"/>
          <w:szCs w:val="22"/>
        </w:rPr>
        <w:t>)</w:t>
      </w:r>
      <w:r w:rsidR="001E7AB0">
        <w:rPr>
          <w:sz w:val="22"/>
          <w:szCs w:val="22"/>
        </w:rPr>
        <w:t>, der</w:t>
      </w:r>
      <w:r w:rsidR="00407322" w:rsidRPr="002F6480">
        <w:rPr>
          <w:sz w:val="22"/>
          <w:szCs w:val="22"/>
        </w:rPr>
        <w:t xml:space="preserve"> mit </w:t>
      </w:r>
      <w:r w:rsidR="0095625A" w:rsidRPr="002F6480">
        <w:rPr>
          <w:sz w:val="22"/>
          <w:szCs w:val="22"/>
        </w:rPr>
        <w:t xml:space="preserve">einer Zuschlagserteilung zwischen der Stadt Gelsenkirchen, vertreten durch </w:t>
      </w:r>
      <w:r w:rsidR="007423A6" w:rsidRPr="002F6480">
        <w:rPr>
          <w:sz w:val="22"/>
          <w:szCs w:val="22"/>
        </w:rPr>
        <w:t>d</w:t>
      </w:r>
      <w:r w:rsidR="0096495C" w:rsidRPr="002F6480">
        <w:rPr>
          <w:sz w:val="22"/>
          <w:szCs w:val="22"/>
        </w:rPr>
        <w:t>ie</w:t>
      </w:r>
      <w:r w:rsidR="007423A6" w:rsidRPr="002F6480">
        <w:rPr>
          <w:sz w:val="22"/>
          <w:szCs w:val="22"/>
        </w:rPr>
        <w:t xml:space="preserve"> </w:t>
      </w:r>
      <w:r w:rsidR="0095625A" w:rsidRPr="002F6480">
        <w:rPr>
          <w:sz w:val="22"/>
          <w:szCs w:val="22"/>
        </w:rPr>
        <w:t>Oberbürgermeister</w:t>
      </w:r>
      <w:r w:rsidR="0096495C" w:rsidRPr="002F6480">
        <w:rPr>
          <w:sz w:val="22"/>
          <w:szCs w:val="22"/>
        </w:rPr>
        <w:t>in</w:t>
      </w:r>
      <w:r w:rsidRPr="002F6480">
        <w:rPr>
          <w:sz w:val="22"/>
          <w:szCs w:val="22"/>
        </w:rPr>
        <w:t>,</w:t>
      </w:r>
      <w:r w:rsidR="007423A6" w:rsidRPr="002F6480">
        <w:rPr>
          <w:sz w:val="22"/>
          <w:szCs w:val="22"/>
        </w:rPr>
        <w:t xml:space="preserve"> </w:t>
      </w:r>
      <w:r w:rsidR="0095625A" w:rsidRPr="002F6480">
        <w:rPr>
          <w:sz w:val="22"/>
          <w:szCs w:val="22"/>
        </w:rPr>
        <w:t>und dem Bieter als Auftragnehmer geschlossen</w:t>
      </w:r>
      <w:r w:rsidR="001E7AB0">
        <w:rPr>
          <w:sz w:val="22"/>
          <w:szCs w:val="22"/>
        </w:rPr>
        <w:t xml:space="preserve"> wird.</w:t>
      </w:r>
    </w:p>
    <w:p w14:paraId="4CA4B40A" w14:textId="3E2CB900" w:rsidR="00FE511D" w:rsidRPr="002F6480" w:rsidRDefault="00903A4C" w:rsidP="00443F7A">
      <w:pPr>
        <w:numPr>
          <w:ilvl w:val="0"/>
          <w:numId w:val="2"/>
        </w:numPr>
        <w:spacing w:after="120"/>
        <w:ind w:left="567" w:hanging="283"/>
        <w:jc w:val="both"/>
        <w:rPr>
          <w:sz w:val="22"/>
          <w:szCs w:val="22"/>
        </w:rPr>
      </w:pPr>
      <w:r w:rsidRPr="002F6480">
        <w:rPr>
          <w:sz w:val="22"/>
          <w:szCs w:val="22"/>
        </w:rPr>
        <w:t>Die Angebote sind in deutscher Sprache abzufassen und mit den Daten des Bieters (Firmenname, Adresse</w:t>
      </w:r>
      <w:bookmarkStart w:id="0" w:name="_GoBack"/>
      <w:bookmarkEnd w:id="0"/>
      <w:r w:rsidRPr="002F6480">
        <w:rPr>
          <w:sz w:val="22"/>
          <w:szCs w:val="22"/>
        </w:rPr>
        <w:t xml:space="preserve"> und </w:t>
      </w:r>
      <w:r w:rsidR="00E45F1A" w:rsidRPr="00A76E77">
        <w:rPr>
          <w:sz w:val="22"/>
          <w:szCs w:val="22"/>
        </w:rPr>
        <w:t>Ansprechperson</w:t>
      </w:r>
      <w:r w:rsidRPr="00A76E77">
        <w:rPr>
          <w:sz w:val="22"/>
          <w:szCs w:val="22"/>
        </w:rPr>
        <w:t xml:space="preserve">) zu versehen. Die </w:t>
      </w:r>
      <w:r w:rsidRPr="00A76E77">
        <w:rPr>
          <w:b/>
          <w:sz w:val="22"/>
          <w:szCs w:val="22"/>
        </w:rPr>
        <w:t>Zulassungsfrist</w:t>
      </w:r>
      <w:r w:rsidRPr="00A76E77">
        <w:rPr>
          <w:sz w:val="22"/>
          <w:szCs w:val="22"/>
        </w:rPr>
        <w:t xml:space="preserve"> zur Beantwortung von Bieterfragen endet am </w:t>
      </w:r>
      <w:r w:rsidR="00A76E77" w:rsidRPr="00A76E77">
        <w:rPr>
          <w:b/>
          <w:sz w:val="22"/>
          <w:szCs w:val="22"/>
        </w:rPr>
        <w:t>31</w:t>
      </w:r>
      <w:r w:rsidRPr="00A76E77">
        <w:rPr>
          <w:b/>
          <w:sz w:val="22"/>
          <w:szCs w:val="22"/>
        </w:rPr>
        <w:t>.</w:t>
      </w:r>
      <w:r w:rsidR="00A76E77" w:rsidRPr="00A76E77">
        <w:rPr>
          <w:b/>
          <w:sz w:val="22"/>
          <w:szCs w:val="22"/>
        </w:rPr>
        <w:t>07</w:t>
      </w:r>
      <w:r w:rsidRPr="00A76E77">
        <w:rPr>
          <w:b/>
          <w:sz w:val="22"/>
          <w:szCs w:val="22"/>
        </w:rPr>
        <w:t>.202</w:t>
      </w:r>
      <w:r w:rsidR="00A970D1" w:rsidRPr="00A76E77">
        <w:rPr>
          <w:b/>
          <w:sz w:val="22"/>
          <w:szCs w:val="22"/>
        </w:rPr>
        <w:t>6</w:t>
      </w:r>
      <w:r w:rsidRPr="00A76E77">
        <w:rPr>
          <w:sz w:val="22"/>
          <w:szCs w:val="22"/>
        </w:rPr>
        <w:t xml:space="preserve">. Die </w:t>
      </w:r>
      <w:r w:rsidRPr="00A76E77">
        <w:rPr>
          <w:b/>
          <w:sz w:val="22"/>
          <w:szCs w:val="22"/>
        </w:rPr>
        <w:t>Angebotsfrist</w:t>
      </w:r>
      <w:r w:rsidRPr="00A76E77">
        <w:rPr>
          <w:sz w:val="22"/>
          <w:szCs w:val="22"/>
        </w:rPr>
        <w:t xml:space="preserve"> endet am </w:t>
      </w:r>
      <w:r w:rsidR="00A76E77" w:rsidRPr="00A76E77">
        <w:rPr>
          <w:b/>
          <w:sz w:val="22"/>
          <w:szCs w:val="22"/>
        </w:rPr>
        <w:t>07</w:t>
      </w:r>
      <w:r w:rsidR="005B130E" w:rsidRPr="00A76E77">
        <w:rPr>
          <w:b/>
          <w:sz w:val="22"/>
          <w:szCs w:val="22"/>
        </w:rPr>
        <w:t>.</w:t>
      </w:r>
      <w:r w:rsidR="00A76E77" w:rsidRPr="00A76E77">
        <w:rPr>
          <w:b/>
          <w:sz w:val="22"/>
          <w:szCs w:val="22"/>
        </w:rPr>
        <w:t>08</w:t>
      </w:r>
      <w:r w:rsidRPr="00A76E77">
        <w:rPr>
          <w:b/>
          <w:sz w:val="22"/>
          <w:szCs w:val="22"/>
        </w:rPr>
        <w:t>.20</w:t>
      </w:r>
      <w:r w:rsidR="009A14F6" w:rsidRPr="00A76E77">
        <w:rPr>
          <w:b/>
          <w:sz w:val="22"/>
          <w:szCs w:val="22"/>
        </w:rPr>
        <w:t>2</w:t>
      </w:r>
      <w:r w:rsidR="00A970D1" w:rsidRPr="00A76E77">
        <w:rPr>
          <w:b/>
          <w:sz w:val="22"/>
          <w:szCs w:val="22"/>
        </w:rPr>
        <w:t>6</w:t>
      </w:r>
      <w:r w:rsidRPr="00A76E77">
        <w:rPr>
          <w:sz w:val="22"/>
          <w:szCs w:val="22"/>
        </w:rPr>
        <w:t xml:space="preserve"> um 12.00 Uhr.</w:t>
      </w:r>
      <w:r w:rsidR="00A953BE" w:rsidRPr="00A76E77">
        <w:rPr>
          <w:sz w:val="22"/>
          <w:szCs w:val="22"/>
        </w:rPr>
        <w:t xml:space="preserve"> Eine Übermittlung der Angebote</w:t>
      </w:r>
      <w:r w:rsidRPr="00A76E77">
        <w:rPr>
          <w:sz w:val="22"/>
          <w:szCs w:val="22"/>
        </w:rPr>
        <w:t xml:space="preserve"> ist ausschließlich </w:t>
      </w:r>
      <w:r w:rsidRPr="002F6480">
        <w:rPr>
          <w:sz w:val="22"/>
          <w:szCs w:val="22"/>
        </w:rPr>
        <w:t xml:space="preserve">auf elektronischem Wege über den </w:t>
      </w:r>
      <w:r w:rsidRPr="002F6480">
        <w:rPr>
          <w:b/>
          <w:sz w:val="22"/>
          <w:szCs w:val="22"/>
        </w:rPr>
        <w:t>Vergabemarkplatz Metropole-Ruhr</w:t>
      </w:r>
      <w:r w:rsidRPr="002F6480">
        <w:rPr>
          <w:sz w:val="22"/>
          <w:szCs w:val="22"/>
        </w:rPr>
        <w:t xml:space="preserve"> zugelassen.</w:t>
      </w:r>
    </w:p>
    <w:p w14:paraId="659BB5D4" w14:textId="77777777" w:rsidR="00903A4C" w:rsidRPr="002F6480" w:rsidRDefault="001E7AB0" w:rsidP="00903A4C">
      <w:pPr>
        <w:spacing w:after="120"/>
        <w:ind w:left="567"/>
        <w:jc w:val="both"/>
        <w:rPr>
          <w:sz w:val="22"/>
          <w:szCs w:val="22"/>
        </w:rPr>
      </w:pPr>
      <w:r>
        <w:rPr>
          <w:b/>
          <w:sz w:val="22"/>
          <w:szCs w:val="22"/>
          <w:u w:val="single"/>
        </w:rPr>
        <w:t xml:space="preserve">Angebote, </w:t>
      </w:r>
      <w:r w:rsidR="00903A4C" w:rsidRPr="002F6480">
        <w:rPr>
          <w:b/>
          <w:sz w:val="22"/>
          <w:szCs w:val="22"/>
          <w:u w:val="single"/>
        </w:rPr>
        <w:t>die auf einem anderen Weg (z.B. schriftlich, per E-Mail, per Fax) eingehen, werden von der Wertung ausgeschlossen.</w:t>
      </w:r>
    </w:p>
    <w:p w14:paraId="219B69D3" w14:textId="77777777" w:rsidR="00E91AA5" w:rsidRPr="002F6480" w:rsidRDefault="00903A4C" w:rsidP="00443F7A">
      <w:pPr>
        <w:numPr>
          <w:ilvl w:val="0"/>
          <w:numId w:val="2"/>
        </w:numPr>
        <w:tabs>
          <w:tab w:val="num" w:pos="540"/>
        </w:tabs>
        <w:overflowPunct w:val="0"/>
        <w:autoSpaceDE w:val="0"/>
        <w:autoSpaceDN w:val="0"/>
        <w:adjustRightInd w:val="0"/>
        <w:spacing w:after="120"/>
        <w:ind w:left="540" w:hanging="256"/>
        <w:jc w:val="both"/>
        <w:textAlignment w:val="baseline"/>
        <w:rPr>
          <w:sz w:val="22"/>
          <w:szCs w:val="22"/>
        </w:rPr>
      </w:pPr>
      <w:r w:rsidRPr="002F6480">
        <w:rPr>
          <w:sz w:val="22"/>
          <w:szCs w:val="22"/>
        </w:rPr>
        <w:t xml:space="preserve">Eine Weitergabe von Leistungen an Unterauftragnehmer darf nur unter Beachtung der Bestimmungen des § 36 VgV erfolgen. Der Unterauftragnehmer muss in wirtschaftlicher und technischer Hinsicht hinreichend Gewähr für die ordnungsgemäße Vertragserfüllung bieten. </w:t>
      </w:r>
      <w:r w:rsidRPr="002F6480">
        <w:rPr>
          <w:bCs/>
          <w:sz w:val="22"/>
          <w:szCs w:val="22"/>
        </w:rPr>
        <w:t xml:space="preserve">Der Auftragnehmer hat die Unterauftragnehmer und den Leistungsumfang der </w:t>
      </w:r>
      <w:r w:rsidRPr="00910219">
        <w:rPr>
          <w:sz w:val="22"/>
          <w:szCs w:val="22"/>
        </w:rPr>
        <w:t>Unterbeauftragung der Stadt Gelsenkirchen schriftlich mitzuteilen.</w:t>
      </w:r>
    </w:p>
    <w:p w14:paraId="62377507" w14:textId="77777777" w:rsidR="00E91AA5" w:rsidRPr="002F6480" w:rsidRDefault="00A953BE" w:rsidP="00910219">
      <w:pPr>
        <w:numPr>
          <w:ilvl w:val="0"/>
          <w:numId w:val="2"/>
        </w:numPr>
        <w:tabs>
          <w:tab w:val="num" w:pos="540"/>
        </w:tabs>
        <w:overflowPunct w:val="0"/>
        <w:autoSpaceDE w:val="0"/>
        <w:autoSpaceDN w:val="0"/>
        <w:adjustRightInd w:val="0"/>
        <w:spacing w:after="120"/>
        <w:ind w:left="540" w:hanging="256"/>
        <w:jc w:val="both"/>
        <w:textAlignment w:val="baseline"/>
        <w:rPr>
          <w:sz w:val="22"/>
          <w:szCs w:val="22"/>
        </w:rPr>
      </w:pPr>
      <w:r w:rsidRPr="00A953BE">
        <w:rPr>
          <w:sz w:val="22"/>
          <w:szCs w:val="22"/>
        </w:rPr>
        <w:t>Bei Abgabe eines Angebots durch eine Bietergemeinschaft</w:t>
      </w:r>
      <w:r>
        <w:rPr>
          <w:sz w:val="22"/>
          <w:szCs w:val="22"/>
        </w:rPr>
        <w:t xml:space="preserve"> </w:t>
      </w:r>
      <w:r w:rsidR="00903A4C" w:rsidRPr="002F6480">
        <w:rPr>
          <w:sz w:val="22"/>
          <w:szCs w:val="22"/>
        </w:rPr>
        <w:t>müssen alle der Bietergemeinschaft zugehörigen Unternehmen der Stadt Gelsenkirchen angezeigt werden. Die Mitglieder der Bietergemeinschaft müssen sich zur Bildung einer Arbeitsgemeinschaft zur Erfüllung der ausgeschriebenen Leistung im Falle der Zuschlagserteilung auf das Angebot der Bietergemeinschaft verpflichten. Die Mitglieder der Bietergemeinschaft müssen gegenüber der Stadt Gelsenkirchen mit Angebotsabgabe ihre gesamtschuldnerische Haftung für Verbindlichkeiten aus der ausgeschriebenen Leistung erklären. Ein Mitglied der Bietergemeinschaft muss als deren bevollmächtigter Vertreter bei Abgabe des Angebotes benannt werden.</w:t>
      </w:r>
    </w:p>
    <w:p w14:paraId="04918249" w14:textId="77777777" w:rsidR="00E91AA5" w:rsidRPr="00E239CE" w:rsidRDefault="00276E7D" w:rsidP="00E239CE">
      <w:pPr>
        <w:numPr>
          <w:ilvl w:val="0"/>
          <w:numId w:val="2"/>
        </w:numPr>
        <w:tabs>
          <w:tab w:val="num" w:pos="540"/>
        </w:tabs>
        <w:overflowPunct w:val="0"/>
        <w:autoSpaceDE w:val="0"/>
        <w:autoSpaceDN w:val="0"/>
        <w:adjustRightInd w:val="0"/>
        <w:spacing w:after="120"/>
        <w:ind w:left="540" w:hanging="256"/>
        <w:jc w:val="both"/>
        <w:textAlignment w:val="baseline"/>
        <w:rPr>
          <w:sz w:val="22"/>
          <w:szCs w:val="22"/>
        </w:rPr>
      </w:pPr>
      <w:r w:rsidRPr="002F6480">
        <w:rPr>
          <w:sz w:val="22"/>
          <w:szCs w:val="22"/>
        </w:rPr>
        <w:t>Es ist eine Gesamtvergabe vorgesehen.</w:t>
      </w:r>
      <w:r w:rsidR="00E239CE">
        <w:rPr>
          <w:sz w:val="22"/>
          <w:szCs w:val="22"/>
        </w:rPr>
        <w:t xml:space="preserve"> </w:t>
      </w:r>
      <w:r w:rsidRPr="00E239CE">
        <w:rPr>
          <w:sz w:val="22"/>
          <w:szCs w:val="22"/>
        </w:rPr>
        <w:t>Nebenangebote werden nicht zugelassen.</w:t>
      </w:r>
    </w:p>
    <w:p w14:paraId="5D3FDDD8" w14:textId="77777777" w:rsidR="00903A4C" w:rsidRPr="002F6480" w:rsidRDefault="00903A4C" w:rsidP="00443F7A">
      <w:pPr>
        <w:numPr>
          <w:ilvl w:val="0"/>
          <w:numId w:val="2"/>
        </w:numPr>
        <w:pBdr>
          <w:top w:val="single" w:sz="4" w:space="0" w:color="auto"/>
          <w:left w:val="single" w:sz="4" w:space="1" w:color="auto"/>
          <w:bottom w:val="single" w:sz="4" w:space="1" w:color="auto"/>
          <w:right w:val="single" w:sz="4" w:space="1" w:color="auto"/>
        </w:pBdr>
        <w:tabs>
          <w:tab w:val="num" w:pos="426"/>
          <w:tab w:val="num" w:pos="502"/>
        </w:tabs>
        <w:spacing w:after="120"/>
        <w:ind w:left="426" w:hanging="142"/>
        <w:rPr>
          <w:sz w:val="22"/>
          <w:szCs w:val="22"/>
        </w:rPr>
      </w:pPr>
      <w:r w:rsidRPr="002F6480">
        <w:rPr>
          <w:sz w:val="22"/>
          <w:szCs w:val="22"/>
        </w:rPr>
        <w:t>WICHTIGER HINWEIS:</w:t>
      </w:r>
      <w:r w:rsidRPr="002F6480">
        <w:rPr>
          <w:sz w:val="22"/>
          <w:szCs w:val="22"/>
        </w:rPr>
        <w:br/>
      </w:r>
      <w:r w:rsidRPr="002F6480">
        <w:rPr>
          <w:sz w:val="22"/>
          <w:szCs w:val="22"/>
        </w:rPr>
        <w:br/>
        <w:t xml:space="preserve">Entgegen den Ausführungen in der Anfrage zur Angebotsabgabe (VHB NRW 321 EU) und den Hinweisen zur Form der Einreichung von Interessensbestätigungen, Teilnahmeanträgen und Angeboten (VHB NRW 312/322 EU) gelten </w:t>
      </w:r>
      <w:r w:rsidRPr="002F6480">
        <w:rPr>
          <w:b/>
          <w:sz w:val="22"/>
          <w:szCs w:val="22"/>
          <w:u w:val="single"/>
        </w:rPr>
        <w:t>nicht</w:t>
      </w:r>
      <w:r w:rsidRPr="002F6480">
        <w:rPr>
          <w:sz w:val="22"/>
          <w:szCs w:val="22"/>
        </w:rPr>
        <w:t xml:space="preserve"> die Bewerbungs- und Vertragsbedingungen des Landes NRW (VHB NRW Formular 511 EU).</w:t>
      </w:r>
      <w:r w:rsidRPr="002F6480">
        <w:rPr>
          <w:sz w:val="22"/>
          <w:szCs w:val="22"/>
        </w:rPr>
        <w:br/>
      </w:r>
      <w:r w:rsidRPr="002F6480">
        <w:rPr>
          <w:sz w:val="22"/>
          <w:szCs w:val="22"/>
        </w:rPr>
        <w:br/>
        <w:t xml:space="preserve">Es gelten </w:t>
      </w:r>
      <w:r w:rsidRPr="002F6480">
        <w:rPr>
          <w:b/>
          <w:sz w:val="22"/>
          <w:szCs w:val="22"/>
          <w:u w:val="single"/>
        </w:rPr>
        <w:t>ausschließlich</w:t>
      </w:r>
      <w:r w:rsidRPr="002F6480">
        <w:rPr>
          <w:sz w:val="22"/>
          <w:szCs w:val="22"/>
        </w:rPr>
        <w:t xml:space="preserve"> die den Ausschreibungsunterlagen beigefügten Lieferungs- und Zahlungsbedingungen sowie Bewerbungsbedingungen der Stadt Gelsenkirchen. </w:t>
      </w:r>
      <w:r w:rsidR="00CF2341" w:rsidRPr="002F6480">
        <w:rPr>
          <w:sz w:val="22"/>
          <w:szCs w:val="22"/>
        </w:rPr>
        <w:t>Abweichend von Nr. 4 der Lieferungs- und Zahlungsbedingungen der Stadt Gelsenkirchen erfolgt die Abrechnung ohne Skonto. Die Zahlung erfolgt gemäß § 17 Abs. 1 VOL/B binnen 30 Tagen</w:t>
      </w:r>
      <w:r w:rsidR="00BE6344" w:rsidRPr="002F6480">
        <w:rPr>
          <w:sz w:val="22"/>
          <w:szCs w:val="22"/>
        </w:rPr>
        <w:t xml:space="preserve"> (siehe </w:t>
      </w:r>
      <w:r w:rsidR="00BE6344" w:rsidRPr="00662C19">
        <w:rPr>
          <w:sz w:val="22"/>
          <w:szCs w:val="22"/>
        </w:rPr>
        <w:t>auch § 1</w:t>
      </w:r>
      <w:r w:rsidR="00662C19" w:rsidRPr="00662C19">
        <w:rPr>
          <w:sz w:val="22"/>
          <w:szCs w:val="22"/>
        </w:rPr>
        <w:t>0</w:t>
      </w:r>
      <w:r w:rsidR="00BE6344" w:rsidRPr="00662C19">
        <w:rPr>
          <w:sz w:val="22"/>
          <w:szCs w:val="22"/>
        </w:rPr>
        <w:t xml:space="preserve"> Abs. 3 des Vertrages über Briefpostdienst</w:t>
      </w:r>
      <w:r w:rsidR="00BE6344" w:rsidRPr="002F6480">
        <w:rPr>
          <w:sz w:val="22"/>
          <w:szCs w:val="22"/>
        </w:rPr>
        <w:t>e)</w:t>
      </w:r>
      <w:r w:rsidR="00CF2341" w:rsidRPr="002F6480">
        <w:rPr>
          <w:sz w:val="22"/>
          <w:szCs w:val="22"/>
        </w:rPr>
        <w:t>.</w:t>
      </w:r>
    </w:p>
    <w:p w14:paraId="762E9190" w14:textId="77777777" w:rsidR="00E91AA5" w:rsidRPr="002F6480" w:rsidRDefault="00CF2341" w:rsidP="00E239CE">
      <w:pPr>
        <w:numPr>
          <w:ilvl w:val="0"/>
          <w:numId w:val="2"/>
        </w:numPr>
        <w:spacing w:after="120"/>
        <w:jc w:val="both"/>
        <w:rPr>
          <w:sz w:val="22"/>
          <w:szCs w:val="22"/>
        </w:rPr>
      </w:pPr>
      <w:r w:rsidRPr="002F6480">
        <w:rPr>
          <w:sz w:val="22"/>
          <w:szCs w:val="22"/>
        </w:rPr>
        <w:lastRenderedPageBreak/>
        <w:t xml:space="preserve">Bei der Entscheidung über den Zuschlag werden </w:t>
      </w:r>
      <w:r w:rsidR="00A953BE">
        <w:rPr>
          <w:sz w:val="22"/>
          <w:szCs w:val="22"/>
        </w:rPr>
        <w:t xml:space="preserve">die </w:t>
      </w:r>
      <w:r w:rsidRPr="002F6480">
        <w:rPr>
          <w:sz w:val="22"/>
          <w:szCs w:val="22"/>
        </w:rPr>
        <w:t>nachfolgend aufgeführte</w:t>
      </w:r>
      <w:r w:rsidR="00A953BE">
        <w:rPr>
          <w:sz w:val="22"/>
          <w:szCs w:val="22"/>
        </w:rPr>
        <w:t>n</w:t>
      </w:r>
      <w:r w:rsidRPr="002F6480">
        <w:rPr>
          <w:sz w:val="22"/>
          <w:szCs w:val="22"/>
        </w:rPr>
        <w:t xml:space="preserve"> Zuschlagskriterien</w:t>
      </w:r>
      <w:r w:rsidRPr="002F6480">
        <w:rPr>
          <w:b/>
          <w:sz w:val="22"/>
          <w:szCs w:val="22"/>
        </w:rPr>
        <w:t xml:space="preserve"> </w:t>
      </w:r>
      <w:r w:rsidRPr="002F6480">
        <w:rPr>
          <w:sz w:val="22"/>
          <w:szCs w:val="22"/>
        </w:rPr>
        <w:t>gemäß § 127 GWB i.V.m. § 58 VgV berücksichtigt.</w:t>
      </w:r>
    </w:p>
    <w:p w14:paraId="7393494E" w14:textId="77777777" w:rsidR="00276E7D" w:rsidRPr="002F6480" w:rsidRDefault="00276E7D" w:rsidP="00443F7A">
      <w:pPr>
        <w:numPr>
          <w:ilvl w:val="0"/>
          <w:numId w:val="3"/>
        </w:numPr>
        <w:tabs>
          <w:tab w:val="left" w:pos="567"/>
        </w:tabs>
        <w:spacing w:after="60"/>
        <w:ind w:left="360" w:firstLine="180"/>
        <w:rPr>
          <w:sz w:val="22"/>
          <w:szCs w:val="22"/>
        </w:rPr>
      </w:pPr>
      <w:r w:rsidRPr="002F6480">
        <w:rPr>
          <w:sz w:val="22"/>
          <w:szCs w:val="22"/>
        </w:rPr>
        <w:t>Preis</w:t>
      </w:r>
      <w:r w:rsidRPr="002F6480">
        <w:rPr>
          <w:sz w:val="22"/>
          <w:szCs w:val="22"/>
        </w:rPr>
        <w:tab/>
      </w:r>
      <w:r w:rsidRPr="002F6480">
        <w:rPr>
          <w:sz w:val="22"/>
          <w:szCs w:val="22"/>
        </w:rPr>
        <w:tab/>
      </w:r>
      <w:r w:rsidRPr="002F6480">
        <w:rPr>
          <w:sz w:val="22"/>
          <w:szCs w:val="22"/>
        </w:rPr>
        <w:tab/>
      </w:r>
      <w:r w:rsidRPr="002F6480">
        <w:rPr>
          <w:sz w:val="22"/>
          <w:szCs w:val="22"/>
        </w:rPr>
        <w:tab/>
      </w:r>
      <w:r w:rsidRPr="002F6480">
        <w:rPr>
          <w:sz w:val="22"/>
          <w:szCs w:val="22"/>
        </w:rPr>
        <w:tab/>
        <w:t xml:space="preserve">(Gewichtung </w:t>
      </w:r>
      <w:r w:rsidR="00C9377F" w:rsidRPr="002F6480">
        <w:rPr>
          <w:sz w:val="22"/>
          <w:szCs w:val="22"/>
        </w:rPr>
        <w:t>3</w:t>
      </w:r>
      <w:r w:rsidR="00777F6F" w:rsidRPr="002F6480">
        <w:rPr>
          <w:sz w:val="22"/>
          <w:szCs w:val="22"/>
        </w:rPr>
        <w:t>0</w:t>
      </w:r>
      <w:r w:rsidR="0011344A" w:rsidRPr="002F6480">
        <w:rPr>
          <w:sz w:val="22"/>
          <w:szCs w:val="22"/>
        </w:rPr>
        <w:t xml:space="preserve"> %</w:t>
      </w:r>
      <w:r w:rsidRPr="002F6480">
        <w:rPr>
          <w:sz w:val="22"/>
          <w:szCs w:val="22"/>
        </w:rPr>
        <w:t>)</w:t>
      </w:r>
    </w:p>
    <w:p w14:paraId="7470293F" w14:textId="77777777" w:rsidR="00276E7D" w:rsidRPr="002F6480" w:rsidRDefault="0011344A" w:rsidP="00443F7A">
      <w:pPr>
        <w:numPr>
          <w:ilvl w:val="0"/>
          <w:numId w:val="3"/>
        </w:numPr>
        <w:tabs>
          <w:tab w:val="left" w:pos="567"/>
        </w:tabs>
        <w:spacing w:after="60"/>
        <w:ind w:left="360" w:firstLine="180"/>
        <w:rPr>
          <w:sz w:val="22"/>
          <w:szCs w:val="22"/>
        </w:rPr>
      </w:pPr>
      <w:r w:rsidRPr="002F6480">
        <w:rPr>
          <w:sz w:val="22"/>
          <w:szCs w:val="22"/>
        </w:rPr>
        <w:t>Nachhaltigkeit</w:t>
      </w:r>
      <w:r w:rsidRPr="002F6480">
        <w:rPr>
          <w:sz w:val="22"/>
          <w:szCs w:val="22"/>
        </w:rPr>
        <w:tab/>
      </w:r>
      <w:r w:rsidRPr="002F6480">
        <w:rPr>
          <w:sz w:val="22"/>
          <w:szCs w:val="22"/>
        </w:rPr>
        <w:tab/>
      </w:r>
      <w:r w:rsidR="0054235F" w:rsidRPr="002F6480">
        <w:rPr>
          <w:sz w:val="22"/>
          <w:szCs w:val="22"/>
        </w:rPr>
        <w:tab/>
      </w:r>
      <w:r w:rsidR="0054235F" w:rsidRPr="002F6480">
        <w:rPr>
          <w:sz w:val="22"/>
          <w:szCs w:val="22"/>
        </w:rPr>
        <w:tab/>
        <w:t xml:space="preserve">(Gewichtung </w:t>
      </w:r>
      <w:r w:rsidRPr="002F6480">
        <w:rPr>
          <w:sz w:val="22"/>
          <w:szCs w:val="22"/>
        </w:rPr>
        <w:t>20</w:t>
      </w:r>
      <w:r w:rsidR="00276E7D" w:rsidRPr="002F6480">
        <w:rPr>
          <w:sz w:val="22"/>
          <w:szCs w:val="22"/>
        </w:rPr>
        <w:t xml:space="preserve"> %)</w:t>
      </w:r>
    </w:p>
    <w:p w14:paraId="0DEB5618" w14:textId="77777777" w:rsidR="00276E7D" w:rsidRPr="002F6480" w:rsidRDefault="0011344A" w:rsidP="00443F7A">
      <w:pPr>
        <w:numPr>
          <w:ilvl w:val="0"/>
          <w:numId w:val="3"/>
        </w:numPr>
        <w:tabs>
          <w:tab w:val="left" w:pos="567"/>
        </w:tabs>
        <w:spacing w:after="60"/>
        <w:ind w:left="360" w:firstLine="180"/>
        <w:rPr>
          <w:sz w:val="22"/>
          <w:szCs w:val="22"/>
        </w:rPr>
      </w:pPr>
      <w:r w:rsidRPr="002F6480">
        <w:rPr>
          <w:sz w:val="22"/>
          <w:szCs w:val="22"/>
        </w:rPr>
        <w:t>Qualität</w:t>
      </w:r>
      <w:r w:rsidR="002B0CE1" w:rsidRPr="002F6480">
        <w:rPr>
          <w:sz w:val="22"/>
          <w:szCs w:val="22"/>
        </w:rPr>
        <w:tab/>
      </w:r>
      <w:r w:rsidR="00C9377F" w:rsidRPr="002F6480">
        <w:rPr>
          <w:sz w:val="22"/>
          <w:szCs w:val="22"/>
        </w:rPr>
        <w:tab/>
      </w:r>
      <w:r w:rsidR="00C9377F" w:rsidRPr="002F6480">
        <w:rPr>
          <w:sz w:val="22"/>
          <w:szCs w:val="22"/>
        </w:rPr>
        <w:tab/>
      </w:r>
      <w:r w:rsidR="00C9377F" w:rsidRPr="002F6480">
        <w:rPr>
          <w:sz w:val="22"/>
          <w:szCs w:val="22"/>
        </w:rPr>
        <w:tab/>
      </w:r>
      <w:r w:rsidR="00C9377F" w:rsidRPr="002F6480">
        <w:rPr>
          <w:sz w:val="22"/>
          <w:szCs w:val="22"/>
        </w:rPr>
        <w:tab/>
        <w:t xml:space="preserve">(Gewichtung </w:t>
      </w:r>
      <w:r w:rsidRPr="002F6480">
        <w:rPr>
          <w:sz w:val="22"/>
          <w:szCs w:val="22"/>
        </w:rPr>
        <w:t>50</w:t>
      </w:r>
      <w:r w:rsidR="00276E7D" w:rsidRPr="002F6480">
        <w:rPr>
          <w:sz w:val="22"/>
          <w:szCs w:val="22"/>
        </w:rPr>
        <w:t xml:space="preserve"> %)</w:t>
      </w:r>
    </w:p>
    <w:p w14:paraId="1852821B" w14:textId="77777777" w:rsidR="0011344A" w:rsidRPr="002F6480" w:rsidRDefault="0011344A" w:rsidP="00B76079">
      <w:pPr>
        <w:spacing w:after="120"/>
        <w:ind w:left="360" w:firstLine="180"/>
        <w:rPr>
          <w:sz w:val="22"/>
          <w:szCs w:val="22"/>
          <w:u w:val="single"/>
        </w:rPr>
      </w:pPr>
    </w:p>
    <w:p w14:paraId="3055FFCE" w14:textId="77777777" w:rsidR="00276E7D" w:rsidRPr="002F6480" w:rsidRDefault="008A7C25" w:rsidP="00B76079">
      <w:pPr>
        <w:spacing w:after="120"/>
        <w:ind w:left="360" w:firstLine="180"/>
        <w:rPr>
          <w:sz w:val="22"/>
          <w:szCs w:val="22"/>
          <w:u w:val="single"/>
        </w:rPr>
      </w:pPr>
      <w:r w:rsidRPr="002F6480">
        <w:rPr>
          <w:sz w:val="22"/>
          <w:szCs w:val="22"/>
          <w:u w:val="single"/>
        </w:rPr>
        <w:t>Zuschlagsk</w:t>
      </w:r>
      <w:r w:rsidR="00276E7D" w:rsidRPr="002F6480">
        <w:rPr>
          <w:sz w:val="22"/>
          <w:szCs w:val="22"/>
          <w:u w:val="single"/>
        </w:rPr>
        <w:t>riterium Preis:</w:t>
      </w:r>
    </w:p>
    <w:p w14:paraId="6E434BF0" w14:textId="77777777" w:rsidR="0064786B" w:rsidRPr="002F6480" w:rsidRDefault="00A83DD5" w:rsidP="00B76079">
      <w:pPr>
        <w:spacing w:after="120"/>
        <w:ind w:left="540"/>
        <w:rPr>
          <w:sz w:val="22"/>
          <w:szCs w:val="22"/>
        </w:rPr>
      </w:pPr>
      <w:r w:rsidRPr="002F6480">
        <w:rPr>
          <w:sz w:val="22"/>
          <w:szCs w:val="22"/>
        </w:rPr>
        <w:t xml:space="preserve">Die </w:t>
      </w:r>
      <w:r w:rsidR="003B49E1" w:rsidRPr="002F6480">
        <w:rPr>
          <w:sz w:val="22"/>
          <w:szCs w:val="22"/>
        </w:rPr>
        <w:t>erreichten Punkt</w:t>
      </w:r>
      <w:r w:rsidR="00336639" w:rsidRPr="002F6480">
        <w:rPr>
          <w:sz w:val="22"/>
          <w:szCs w:val="22"/>
        </w:rPr>
        <w:t>e</w:t>
      </w:r>
      <w:r w:rsidR="003B49E1" w:rsidRPr="002F6480">
        <w:rPr>
          <w:sz w:val="22"/>
          <w:szCs w:val="22"/>
        </w:rPr>
        <w:t xml:space="preserve"> der jeweiligen Bieter</w:t>
      </w:r>
      <w:r w:rsidRPr="002F6480">
        <w:rPr>
          <w:sz w:val="22"/>
          <w:szCs w:val="22"/>
        </w:rPr>
        <w:t xml:space="preserve"> </w:t>
      </w:r>
      <w:r w:rsidR="0064786B" w:rsidRPr="002F6480">
        <w:rPr>
          <w:sz w:val="22"/>
          <w:szCs w:val="22"/>
        </w:rPr>
        <w:t>ergeben sich au</w:t>
      </w:r>
      <w:r w:rsidR="004C38A7" w:rsidRPr="002F6480">
        <w:rPr>
          <w:sz w:val="22"/>
          <w:szCs w:val="22"/>
        </w:rPr>
        <w:t xml:space="preserve">s </w:t>
      </w:r>
      <w:r w:rsidR="0064786B" w:rsidRPr="002F6480">
        <w:rPr>
          <w:sz w:val="22"/>
          <w:szCs w:val="22"/>
        </w:rPr>
        <w:t>nachfolgend genannter Formel.</w:t>
      </w:r>
    </w:p>
    <w:p w14:paraId="26C528AE" w14:textId="77777777" w:rsidR="0064786B" w:rsidRPr="002F6480" w:rsidRDefault="0064786B" w:rsidP="0064786B">
      <w:pPr>
        <w:rPr>
          <w:rFonts w:cs="Arial"/>
          <w:bCs/>
          <w:sz w:val="18"/>
          <w:szCs w:val="18"/>
        </w:rPr>
      </w:pPr>
      <w:r w:rsidRPr="002F6480">
        <w:rPr>
          <w:rFonts w:cs="Arial"/>
          <w:bCs/>
          <w:sz w:val="18"/>
          <w:szCs w:val="18"/>
        </w:rPr>
        <w:tab/>
      </w:r>
      <w:r w:rsidRPr="002F6480">
        <w:rPr>
          <w:rFonts w:cs="Arial"/>
          <w:bCs/>
          <w:sz w:val="18"/>
          <w:szCs w:val="18"/>
        </w:rPr>
        <w:tab/>
      </w:r>
      <w:r w:rsidRPr="002F6480">
        <w:rPr>
          <w:rFonts w:cs="Arial"/>
          <w:bCs/>
          <w:sz w:val="18"/>
          <w:szCs w:val="18"/>
        </w:rPr>
        <w:tab/>
      </w:r>
      <w:r w:rsidRPr="002F6480">
        <w:rPr>
          <w:rFonts w:cs="Arial"/>
          <w:bCs/>
          <w:sz w:val="18"/>
          <w:szCs w:val="18"/>
        </w:rPr>
        <w:tab/>
        <w:t xml:space="preserve">Niedrigster Angebotspreis </w:t>
      </w:r>
    </w:p>
    <w:p w14:paraId="74B663AA" w14:textId="77777777" w:rsidR="0064786B" w:rsidRPr="002F6480" w:rsidRDefault="0064786B" w:rsidP="0064786B">
      <w:pPr>
        <w:ind w:left="567"/>
        <w:rPr>
          <w:rFonts w:cs="Arial"/>
          <w:bCs/>
          <w:sz w:val="18"/>
          <w:szCs w:val="18"/>
        </w:rPr>
      </w:pPr>
      <w:r w:rsidRPr="002F6480">
        <w:rPr>
          <w:rFonts w:cs="Arial"/>
          <w:bCs/>
          <w:sz w:val="18"/>
          <w:szCs w:val="18"/>
        </w:rPr>
        <w:t>Maximale Punkt</w:t>
      </w:r>
      <w:r w:rsidR="00336639" w:rsidRPr="002F6480">
        <w:rPr>
          <w:rFonts w:cs="Arial"/>
          <w:bCs/>
          <w:sz w:val="18"/>
          <w:szCs w:val="18"/>
        </w:rPr>
        <w:t>e</w:t>
      </w:r>
      <w:r w:rsidRPr="002F6480">
        <w:rPr>
          <w:rFonts w:cs="Arial"/>
          <w:bCs/>
          <w:sz w:val="18"/>
          <w:szCs w:val="18"/>
        </w:rPr>
        <w:tab/>
        <w:t xml:space="preserve"> x</w:t>
      </w:r>
      <w:r w:rsidRPr="002F6480">
        <w:rPr>
          <w:rFonts w:cs="Arial"/>
          <w:bCs/>
          <w:sz w:val="18"/>
          <w:szCs w:val="18"/>
        </w:rPr>
        <w:tab/>
        <w:t>______________________</w:t>
      </w:r>
      <w:r w:rsidRPr="002F6480">
        <w:rPr>
          <w:rFonts w:cs="Arial"/>
          <w:bCs/>
          <w:sz w:val="18"/>
          <w:szCs w:val="18"/>
        </w:rPr>
        <w:tab/>
      </w:r>
      <w:r w:rsidRPr="002F6480">
        <w:rPr>
          <w:rFonts w:cs="Arial"/>
          <w:bCs/>
          <w:sz w:val="18"/>
          <w:szCs w:val="18"/>
        </w:rPr>
        <w:tab/>
        <w:t>=   Punkt</w:t>
      </w:r>
      <w:r w:rsidR="00336639" w:rsidRPr="002F6480">
        <w:rPr>
          <w:rFonts w:cs="Arial"/>
          <w:bCs/>
          <w:sz w:val="18"/>
          <w:szCs w:val="18"/>
        </w:rPr>
        <w:t>e</w:t>
      </w:r>
      <w:r w:rsidRPr="002F6480">
        <w:rPr>
          <w:rFonts w:cs="Arial"/>
          <w:bCs/>
          <w:sz w:val="18"/>
          <w:szCs w:val="18"/>
        </w:rPr>
        <w:t xml:space="preserve"> des zu </w:t>
      </w:r>
    </w:p>
    <w:p w14:paraId="141A6367" w14:textId="77777777" w:rsidR="0064786B" w:rsidRPr="002F6480" w:rsidRDefault="0064786B" w:rsidP="0064786B">
      <w:pPr>
        <w:ind w:left="567"/>
        <w:rPr>
          <w:rFonts w:cs="Arial"/>
          <w:bCs/>
          <w:sz w:val="18"/>
          <w:szCs w:val="18"/>
        </w:rPr>
      </w:pPr>
      <w:r w:rsidRPr="002F6480">
        <w:rPr>
          <w:rFonts w:cs="Arial"/>
          <w:bCs/>
          <w:sz w:val="18"/>
          <w:szCs w:val="18"/>
        </w:rPr>
        <w:t>(</w:t>
      </w:r>
      <w:r w:rsidR="002B0CE1" w:rsidRPr="002F6480">
        <w:rPr>
          <w:rFonts w:cs="Arial"/>
          <w:bCs/>
          <w:sz w:val="18"/>
          <w:szCs w:val="18"/>
        </w:rPr>
        <w:t>5</w:t>
      </w:r>
      <w:r w:rsidRPr="002F6480">
        <w:rPr>
          <w:rFonts w:cs="Arial"/>
          <w:bCs/>
          <w:sz w:val="18"/>
          <w:szCs w:val="18"/>
        </w:rPr>
        <w:t xml:space="preserve"> Punkte)</w:t>
      </w:r>
      <w:r w:rsidR="00336639" w:rsidRPr="002F6480">
        <w:rPr>
          <w:rFonts w:cs="Arial"/>
          <w:bCs/>
          <w:sz w:val="18"/>
          <w:szCs w:val="18"/>
        </w:rPr>
        <w:tab/>
      </w:r>
      <w:r w:rsidR="00336639" w:rsidRPr="002F6480">
        <w:rPr>
          <w:rFonts w:cs="Arial"/>
          <w:bCs/>
          <w:sz w:val="18"/>
          <w:szCs w:val="18"/>
        </w:rPr>
        <w:tab/>
      </w:r>
      <w:r w:rsidR="00336639" w:rsidRPr="002F6480">
        <w:rPr>
          <w:rFonts w:cs="Arial"/>
          <w:bCs/>
          <w:sz w:val="18"/>
          <w:szCs w:val="18"/>
        </w:rPr>
        <w:tab/>
      </w:r>
      <w:r w:rsidR="00336639" w:rsidRPr="002F6480">
        <w:rPr>
          <w:rFonts w:cs="Arial"/>
          <w:bCs/>
          <w:sz w:val="18"/>
          <w:szCs w:val="18"/>
        </w:rPr>
        <w:tab/>
      </w:r>
      <w:r w:rsidR="00336639" w:rsidRPr="002F6480">
        <w:rPr>
          <w:rFonts w:cs="Arial"/>
          <w:bCs/>
          <w:sz w:val="18"/>
          <w:szCs w:val="18"/>
        </w:rPr>
        <w:tab/>
      </w:r>
      <w:r w:rsidR="00336639" w:rsidRPr="002F6480">
        <w:rPr>
          <w:rFonts w:cs="Arial"/>
          <w:bCs/>
          <w:sz w:val="18"/>
          <w:szCs w:val="18"/>
        </w:rPr>
        <w:tab/>
      </w:r>
      <w:r w:rsidR="00336639" w:rsidRPr="002F6480">
        <w:rPr>
          <w:rFonts w:cs="Arial"/>
          <w:bCs/>
          <w:sz w:val="18"/>
          <w:szCs w:val="18"/>
        </w:rPr>
        <w:tab/>
      </w:r>
      <w:r w:rsidR="00336639" w:rsidRPr="002F6480">
        <w:rPr>
          <w:rFonts w:cs="Arial"/>
          <w:bCs/>
          <w:sz w:val="18"/>
          <w:szCs w:val="18"/>
        </w:rPr>
        <w:tab/>
        <w:t xml:space="preserve">     </w:t>
      </w:r>
      <w:r w:rsidRPr="002F6480">
        <w:rPr>
          <w:rFonts w:cs="Arial"/>
          <w:bCs/>
          <w:sz w:val="18"/>
          <w:szCs w:val="18"/>
        </w:rPr>
        <w:t>bewertenden Bieters</w:t>
      </w:r>
    </w:p>
    <w:p w14:paraId="53641699" w14:textId="77777777" w:rsidR="0064786B" w:rsidRPr="002F6480" w:rsidRDefault="00336639" w:rsidP="00336639">
      <w:pPr>
        <w:ind w:left="2124" w:firstLine="708"/>
        <w:rPr>
          <w:rFonts w:cs="Arial"/>
          <w:bCs/>
          <w:sz w:val="18"/>
          <w:szCs w:val="18"/>
        </w:rPr>
      </w:pPr>
      <w:r w:rsidRPr="002F6480">
        <w:rPr>
          <w:rFonts w:cs="Arial"/>
          <w:bCs/>
          <w:sz w:val="18"/>
          <w:szCs w:val="18"/>
        </w:rPr>
        <w:t>A</w:t>
      </w:r>
      <w:r w:rsidR="0064786B" w:rsidRPr="002F6480">
        <w:rPr>
          <w:rFonts w:cs="Arial"/>
          <w:bCs/>
          <w:sz w:val="18"/>
          <w:szCs w:val="18"/>
        </w:rPr>
        <w:t xml:space="preserve">ngebotspreis des zu </w:t>
      </w:r>
    </w:p>
    <w:p w14:paraId="41C3BD8E" w14:textId="77777777" w:rsidR="0064786B" w:rsidRPr="002F6480" w:rsidRDefault="0064786B" w:rsidP="00336639">
      <w:pPr>
        <w:ind w:left="2124" w:firstLine="708"/>
        <w:rPr>
          <w:rFonts w:cs="Arial"/>
          <w:bCs/>
          <w:sz w:val="18"/>
          <w:szCs w:val="18"/>
        </w:rPr>
      </w:pPr>
      <w:r w:rsidRPr="002F6480">
        <w:rPr>
          <w:rFonts w:cs="Arial"/>
          <w:bCs/>
          <w:sz w:val="18"/>
          <w:szCs w:val="18"/>
        </w:rPr>
        <w:t xml:space="preserve">bewertenden Bieters </w:t>
      </w:r>
    </w:p>
    <w:p w14:paraId="0D4BBF7D" w14:textId="77777777" w:rsidR="0064786B" w:rsidRPr="002F6480" w:rsidRDefault="0064786B" w:rsidP="00B76079">
      <w:pPr>
        <w:spacing w:after="120"/>
        <w:ind w:left="540"/>
        <w:rPr>
          <w:sz w:val="22"/>
          <w:szCs w:val="22"/>
        </w:rPr>
      </w:pPr>
    </w:p>
    <w:p w14:paraId="2DFDDC27" w14:textId="77777777" w:rsidR="003B49E1" w:rsidRPr="002F6480" w:rsidRDefault="003B49E1" w:rsidP="00B76079">
      <w:pPr>
        <w:spacing w:after="120"/>
        <w:ind w:left="540"/>
        <w:rPr>
          <w:sz w:val="22"/>
          <w:szCs w:val="22"/>
        </w:rPr>
      </w:pPr>
      <w:r w:rsidRPr="002F6480">
        <w:rPr>
          <w:sz w:val="22"/>
          <w:szCs w:val="22"/>
        </w:rPr>
        <w:t>Die vo</w:t>
      </w:r>
      <w:r w:rsidR="00336639" w:rsidRPr="002F6480">
        <w:rPr>
          <w:sz w:val="22"/>
          <w:szCs w:val="22"/>
        </w:rPr>
        <w:t>n den</w:t>
      </w:r>
      <w:r w:rsidRPr="002F6480">
        <w:rPr>
          <w:sz w:val="22"/>
          <w:szCs w:val="22"/>
        </w:rPr>
        <w:t xml:space="preserve"> Bieter</w:t>
      </w:r>
      <w:r w:rsidR="00E45F1A" w:rsidRPr="002F6480">
        <w:rPr>
          <w:sz w:val="22"/>
          <w:szCs w:val="22"/>
        </w:rPr>
        <w:t>n</w:t>
      </w:r>
      <w:r w:rsidRPr="002F6480">
        <w:rPr>
          <w:sz w:val="22"/>
          <w:szCs w:val="22"/>
        </w:rPr>
        <w:t xml:space="preserve"> erreichten Punkt</w:t>
      </w:r>
      <w:r w:rsidR="00336639" w:rsidRPr="002F6480">
        <w:rPr>
          <w:sz w:val="22"/>
          <w:szCs w:val="22"/>
        </w:rPr>
        <w:t>e</w:t>
      </w:r>
      <w:r w:rsidRPr="002F6480">
        <w:rPr>
          <w:sz w:val="22"/>
          <w:szCs w:val="22"/>
        </w:rPr>
        <w:t xml:space="preserve"> werden mathematisch auf zwei Nachkommastellen gerundet.</w:t>
      </w:r>
    </w:p>
    <w:p w14:paraId="7EF3916A" w14:textId="77777777" w:rsidR="003B49E1" w:rsidRDefault="003B49E1" w:rsidP="00B76079">
      <w:pPr>
        <w:spacing w:after="120"/>
        <w:ind w:left="540"/>
        <w:rPr>
          <w:sz w:val="22"/>
          <w:szCs w:val="22"/>
          <w:u w:val="single"/>
        </w:rPr>
      </w:pPr>
    </w:p>
    <w:p w14:paraId="611E9A20" w14:textId="77777777" w:rsidR="00A04B91" w:rsidRDefault="00A04B91" w:rsidP="00B76079">
      <w:pPr>
        <w:spacing w:after="120"/>
        <w:ind w:left="540"/>
        <w:rPr>
          <w:sz w:val="22"/>
          <w:szCs w:val="22"/>
        </w:rPr>
      </w:pPr>
      <w:r w:rsidRPr="00A04B91">
        <w:rPr>
          <w:sz w:val="22"/>
          <w:szCs w:val="22"/>
        </w:rPr>
        <w:t>Bewertungsgrundlage der Zuschlagskriterien Nachhaltigkeit und Qualität sind die vom Bieter einzureichenden Konzepte</w:t>
      </w:r>
      <w:r w:rsidRPr="00562DEE">
        <w:rPr>
          <w:sz w:val="22"/>
          <w:szCs w:val="22"/>
        </w:rPr>
        <w:t xml:space="preserve">. </w:t>
      </w:r>
      <w:r w:rsidRPr="00562DEE">
        <w:rPr>
          <w:b/>
          <w:sz w:val="22"/>
          <w:szCs w:val="22"/>
        </w:rPr>
        <w:t>Der Umfang jedes einze</w:t>
      </w:r>
      <w:r w:rsidR="0031669B" w:rsidRPr="00562DEE">
        <w:rPr>
          <w:b/>
          <w:sz w:val="22"/>
          <w:szCs w:val="22"/>
        </w:rPr>
        <w:t>lnen Konzepts ist auf maximal 12</w:t>
      </w:r>
      <w:r w:rsidRPr="00562DEE">
        <w:rPr>
          <w:b/>
          <w:sz w:val="22"/>
          <w:szCs w:val="22"/>
        </w:rPr>
        <w:t xml:space="preserve"> DIN-A4-Seiten begrenzt</w:t>
      </w:r>
      <w:r w:rsidR="0031669B" w:rsidRPr="00562DEE">
        <w:rPr>
          <w:sz w:val="22"/>
          <w:szCs w:val="22"/>
        </w:rPr>
        <w:t>.</w:t>
      </w:r>
      <w:r w:rsidR="0031669B" w:rsidRPr="0031669B">
        <w:rPr>
          <w:sz w:val="22"/>
          <w:szCs w:val="22"/>
        </w:rPr>
        <w:t xml:space="preserve"> </w:t>
      </w:r>
    </w:p>
    <w:p w14:paraId="6E0B98F6" w14:textId="77777777" w:rsidR="0031669B" w:rsidRDefault="0031669B" w:rsidP="00B76079">
      <w:pPr>
        <w:spacing w:after="120"/>
        <w:ind w:left="540"/>
        <w:rPr>
          <w:sz w:val="22"/>
          <w:szCs w:val="22"/>
        </w:rPr>
      </w:pPr>
    </w:p>
    <w:p w14:paraId="4DF7FF51" w14:textId="77777777" w:rsidR="00276E7D" w:rsidRPr="002F6480" w:rsidRDefault="008A7C25" w:rsidP="00B76079">
      <w:pPr>
        <w:spacing w:after="120"/>
        <w:ind w:left="540"/>
        <w:rPr>
          <w:sz w:val="22"/>
          <w:szCs w:val="22"/>
          <w:u w:val="single"/>
        </w:rPr>
      </w:pPr>
      <w:r w:rsidRPr="002F6480">
        <w:rPr>
          <w:sz w:val="22"/>
          <w:szCs w:val="22"/>
          <w:u w:val="single"/>
        </w:rPr>
        <w:t>Zuschlagsk</w:t>
      </w:r>
      <w:r w:rsidR="00276E7D" w:rsidRPr="002F6480">
        <w:rPr>
          <w:sz w:val="22"/>
          <w:szCs w:val="22"/>
          <w:u w:val="single"/>
        </w:rPr>
        <w:t xml:space="preserve">riterium </w:t>
      </w:r>
      <w:r w:rsidR="0011344A" w:rsidRPr="002F6480">
        <w:rPr>
          <w:sz w:val="22"/>
          <w:szCs w:val="22"/>
          <w:u w:val="single"/>
        </w:rPr>
        <w:t>Nachhaltigkeit</w:t>
      </w:r>
      <w:r w:rsidR="00276E7D" w:rsidRPr="002F6480">
        <w:rPr>
          <w:sz w:val="22"/>
          <w:szCs w:val="22"/>
          <w:u w:val="single"/>
        </w:rPr>
        <w:t>:</w:t>
      </w:r>
    </w:p>
    <w:p w14:paraId="3E0A9A45" w14:textId="77777777" w:rsidR="00B00EE7" w:rsidRPr="002F6480" w:rsidRDefault="00B00EE7" w:rsidP="00B00EE7">
      <w:pPr>
        <w:spacing w:after="120"/>
        <w:ind w:left="540"/>
        <w:rPr>
          <w:rFonts w:cs="Arial"/>
          <w:sz w:val="22"/>
          <w:szCs w:val="22"/>
        </w:rPr>
      </w:pPr>
      <w:r w:rsidRPr="002F6480">
        <w:rPr>
          <w:rFonts w:cs="Arial"/>
          <w:sz w:val="22"/>
          <w:szCs w:val="22"/>
        </w:rPr>
        <w:t xml:space="preserve">Die </w:t>
      </w:r>
      <w:r w:rsidR="006A33AA" w:rsidRPr="002F6480">
        <w:rPr>
          <w:rFonts w:cs="Arial"/>
          <w:sz w:val="22"/>
          <w:szCs w:val="22"/>
        </w:rPr>
        <w:t>Stadt Gelsenkirchen</w:t>
      </w:r>
      <w:r w:rsidRPr="002F6480">
        <w:rPr>
          <w:rFonts w:cs="Arial"/>
          <w:sz w:val="22"/>
          <w:szCs w:val="22"/>
        </w:rPr>
        <w:t xml:space="preserve"> legt bei der Zustellung </w:t>
      </w:r>
      <w:r w:rsidR="0096495C" w:rsidRPr="002F6480">
        <w:rPr>
          <w:rFonts w:cs="Arial"/>
          <w:sz w:val="22"/>
          <w:szCs w:val="22"/>
        </w:rPr>
        <w:t>i</w:t>
      </w:r>
      <w:r w:rsidRPr="002F6480">
        <w:rPr>
          <w:rFonts w:cs="Arial"/>
          <w:sz w:val="22"/>
          <w:szCs w:val="22"/>
        </w:rPr>
        <w:t>hrer Briefsendung</w:t>
      </w:r>
      <w:r w:rsidR="00E45F1A" w:rsidRPr="002F6480">
        <w:rPr>
          <w:rFonts w:cs="Arial"/>
          <w:sz w:val="22"/>
          <w:szCs w:val="22"/>
        </w:rPr>
        <w:t>en</w:t>
      </w:r>
      <w:r w:rsidRPr="002F6480">
        <w:rPr>
          <w:rFonts w:cs="Arial"/>
          <w:sz w:val="22"/>
          <w:szCs w:val="22"/>
        </w:rPr>
        <w:t xml:space="preserve"> und briefähnlichen Sendungen Wert auf Umweltverträglichkeit und Nachhaltigkeit. Vom Bieter ist daher ein Konzept vorzulegen</w:t>
      </w:r>
      <w:r w:rsidR="00E45F1A" w:rsidRPr="002F6480">
        <w:rPr>
          <w:rFonts w:cs="Arial"/>
          <w:sz w:val="22"/>
          <w:szCs w:val="22"/>
        </w:rPr>
        <w:t>,</w:t>
      </w:r>
      <w:r w:rsidRPr="002F6480">
        <w:rPr>
          <w:rFonts w:cs="Arial"/>
          <w:sz w:val="22"/>
          <w:szCs w:val="22"/>
        </w:rPr>
        <w:t xml:space="preserve"> in </w:t>
      </w:r>
      <w:r w:rsidR="00A953BE">
        <w:rPr>
          <w:rFonts w:cs="Arial"/>
          <w:sz w:val="22"/>
          <w:szCs w:val="22"/>
        </w:rPr>
        <w:t>dem</w:t>
      </w:r>
      <w:r w:rsidRPr="002F6480">
        <w:rPr>
          <w:rFonts w:cs="Arial"/>
          <w:sz w:val="22"/>
          <w:szCs w:val="22"/>
        </w:rPr>
        <w:t xml:space="preserve"> u. a. auf f</w:t>
      </w:r>
      <w:r w:rsidR="00177F97" w:rsidRPr="002F6480">
        <w:rPr>
          <w:rFonts w:cs="Arial"/>
          <w:sz w:val="22"/>
          <w:szCs w:val="22"/>
        </w:rPr>
        <w:t>olgende Punkte eingegangen wird:</w:t>
      </w:r>
    </w:p>
    <w:p w14:paraId="37CD2CB9" w14:textId="77777777" w:rsidR="00B00EE7" w:rsidRPr="002F6480" w:rsidRDefault="00B00EE7" w:rsidP="00443F7A">
      <w:pPr>
        <w:numPr>
          <w:ilvl w:val="0"/>
          <w:numId w:val="4"/>
        </w:numPr>
        <w:spacing w:after="120"/>
        <w:rPr>
          <w:rFonts w:cs="Arial"/>
          <w:sz w:val="22"/>
          <w:szCs w:val="22"/>
        </w:rPr>
      </w:pPr>
      <w:r w:rsidRPr="002F6480">
        <w:rPr>
          <w:rFonts w:cs="Arial"/>
          <w:sz w:val="22"/>
          <w:szCs w:val="22"/>
        </w:rPr>
        <w:t>Maß</w:t>
      </w:r>
      <w:r w:rsidR="000311C9" w:rsidRPr="002F6480">
        <w:rPr>
          <w:rFonts w:cs="Arial"/>
          <w:sz w:val="22"/>
          <w:szCs w:val="22"/>
        </w:rPr>
        <w:t>nahmen zur Erreichung einer CO2-armen bzw. CO2-</w:t>
      </w:r>
      <w:r w:rsidRPr="002F6480">
        <w:rPr>
          <w:rFonts w:cs="Arial"/>
          <w:sz w:val="22"/>
          <w:szCs w:val="22"/>
        </w:rPr>
        <w:t>neutralen Zustellung der im Rahmen dieser Ausschreibung zu erbringenden Leistung.</w:t>
      </w:r>
    </w:p>
    <w:p w14:paraId="55397F03" w14:textId="77777777" w:rsidR="00E239CE" w:rsidRDefault="008A7C25" w:rsidP="00E239CE">
      <w:pPr>
        <w:numPr>
          <w:ilvl w:val="0"/>
          <w:numId w:val="4"/>
        </w:numPr>
        <w:spacing w:after="120"/>
        <w:rPr>
          <w:rFonts w:cs="Arial"/>
          <w:sz w:val="22"/>
          <w:szCs w:val="22"/>
        </w:rPr>
      </w:pPr>
      <w:r w:rsidRPr="002F6480">
        <w:rPr>
          <w:rFonts w:cs="Arial"/>
          <w:sz w:val="22"/>
          <w:szCs w:val="22"/>
        </w:rPr>
        <w:t xml:space="preserve">Beschreibung, inwieweit der zur Leistungserbringung vorgesehene Fuhrpark den Bestimmungen des Saubere-Fahrzeuge-Beschaffungs-Gesetz entspricht. </w:t>
      </w:r>
      <w:r w:rsidR="00BC20E3" w:rsidRPr="002F6480">
        <w:rPr>
          <w:rFonts w:cs="Arial"/>
          <w:sz w:val="22"/>
          <w:szCs w:val="22"/>
        </w:rPr>
        <w:t>In der</w:t>
      </w:r>
      <w:r w:rsidRPr="002F6480">
        <w:rPr>
          <w:rFonts w:cs="Arial"/>
          <w:sz w:val="22"/>
          <w:szCs w:val="22"/>
        </w:rPr>
        <w:t xml:space="preserve"> Beschreibung sind Daten zum Fuhrpark aufzuführen</w:t>
      </w:r>
      <w:r w:rsidR="00BC20E3" w:rsidRPr="002F6480">
        <w:rPr>
          <w:rFonts w:cs="Arial"/>
          <w:sz w:val="22"/>
          <w:szCs w:val="22"/>
        </w:rPr>
        <w:t xml:space="preserve"> und die erreichte Quote nachzuweisen</w:t>
      </w:r>
      <w:r w:rsidRPr="002F6480">
        <w:rPr>
          <w:rFonts w:cs="Arial"/>
          <w:sz w:val="22"/>
          <w:szCs w:val="22"/>
        </w:rPr>
        <w:t>.</w:t>
      </w:r>
    </w:p>
    <w:p w14:paraId="19CA6CB6" w14:textId="77777777" w:rsidR="00481990" w:rsidRPr="002F6480" w:rsidRDefault="008A7C25" w:rsidP="00481990">
      <w:pPr>
        <w:spacing w:after="120"/>
        <w:ind w:left="540"/>
        <w:rPr>
          <w:sz w:val="22"/>
          <w:szCs w:val="22"/>
          <w:u w:val="single"/>
        </w:rPr>
      </w:pPr>
      <w:r w:rsidRPr="002F6480">
        <w:rPr>
          <w:sz w:val="22"/>
          <w:szCs w:val="22"/>
          <w:u w:val="single"/>
        </w:rPr>
        <w:t>Zuschlagsk</w:t>
      </w:r>
      <w:r w:rsidR="00481990" w:rsidRPr="002F6480">
        <w:rPr>
          <w:sz w:val="22"/>
          <w:szCs w:val="22"/>
          <w:u w:val="single"/>
        </w:rPr>
        <w:t xml:space="preserve">riterium </w:t>
      </w:r>
      <w:r w:rsidRPr="002F6480">
        <w:rPr>
          <w:sz w:val="22"/>
          <w:szCs w:val="22"/>
          <w:u w:val="single"/>
        </w:rPr>
        <w:t>Qualität</w:t>
      </w:r>
      <w:r w:rsidR="00481990" w:rsidRPr="002F6480">
        <w:rPr>
          <w:sz w:val="22"/>
          <w:szCs w:val="22"/>
          <w:u w:val="single"/>
        </w:rPr>
        <w:t>:</w:t>
      </w:r>
    </w:p>
    <w:p w14:paraId="05B934B3" w14:textId="77777777" w:rsidR="00BA3929" w:rsidRPr="002F6480" w:rsidRDefault="00BA3929" w:rsidP="00481990">
      <w:pPr>
        <w:spacing w:after="120"/>
        <w:ind w:left="540"/>
        <w:rPr>
          <w:rFonts w:cs="Arial"/>
          <w:sz w:val="22"/>
          <w:szCs w:val="22"/>
        </w:rPr>
      </w:pPr>
      <w:r w:rsidRPr="002F6480">
        <w:rPr>
          <w:rFonts w:cs="Arial"/>
          <w:sz w:val="22"/>
          <w:szCs w:val="22"/>
        </w:rPr>
        <w:t>Die zuverlässige</w:t>
      </w:r>
      <w:r w:rsidR="00A4189E" w:rsidRPr="002F6480">
        <w:rPr>
          <w:rFonts w:cs="Arial"/>
          <w:sz w:val="22"/>
          <w:szCs w:val="22"/>
        </w:rPr>
        <w:t>, schnelle</w:t>
      </w:r>
      <w:r w:rsidRPr="002F6480">
        <w:rPr>
          <w:rFonts w:cs="Arial"/>
          <w:sz w:val="22"/>
          <w:szCs w:val="22"/>
        </w:rPr>
        <w:t xml:space="preserve"> und rechtssichere Zustellung der versandten Briefsendungen und briefähnlichen Sendungen hat für die </w:t>
      </w:r>
      <w:r w:rsidR="006A33AA" w:rsidRPr="002F6480">
        <w:rPr>
          <w:rFonts w:cs="Arial"/>
          <w:sz w:val="22"/>
          <w:szCs w:val="22"/>
        </w:rPr>
        <w:t>Stadt Gelsenkirchen</w:t>
      </w:r>
      <w:r w:rsidRPr="002F6480">
        <w:rPr>
          <w:rFonts w:cs="Arial"/>
          <w:sz w:val="22"/>
          <w:szCs w:val="22"/>
        </w:rPr>
        <w:t xml:space="preserve"> einen hohen Stellenwert. Zur Bewertung des Zuschlagskriteriums Qualität sind vom Bieter daher</w:t>
      </w:r>
      <w:r w:rsidR="002B0CE1" w:rsidRPr="002F6480">
        <w:rPr>
          <w:rFonts w:cs="Arial"/>
          <w:sz w:val="22"/>
          <w:szCs w:val="22"/>
        </w:rPr>
        <w:t xml:space="preserve"> </w:t>
      </w:r>
      <w:r w:rsidR="002B0CE1" w:rsidRPr="002F6480">
        <w:rPr>
          <w:rFonts w:cs="Arial"/>
          <w:b/>
          <w:sz w:val="22"/>
          <w:szCs w:val="22"/>
        </w:rPr>
        <w:t>drei</w:t>
      </w:r>
      <w:r w:rsidRPr="002F6480">
        <w:rPr>
          <w:rFonts w:cs="Arial"/>
          <w:sz w:val="22"/>
          <w:szCs w:val="22"/>
        </w:rPr>
        <w:t xml:space="preserve"> </w:t>
      </w:r>
      <w:r w:rsidR="001E7AB0">
        <w:rPr>
          <w:rFonts w:cs="Arial"/>
          <w:sz w:val="22"/>
          <w:szCs w:val="22"/>
        </w:rPr>
        <w:t xml:space="preserve">separate </w:t>
      </w:r>
      <w:r w:rsidRPr="002F6480">
        <w:rPr>
          <w:rFonts w:cs="Arial"/>
          <w:sz w:val="22"/>
          <w:szCs w:val="22"/>
        </w:rPr>
        <w:t xml:space="preserve">Konzepte zur </w:t>
      </w:r>
      <w:r w:rsidR="002B0CE1" w:rsidRPr="002F6480">
        <w:rPr>
          <w:rFonts w:cs="Arial"/>
          <w:sz w:val="22"/>
          <w:szCs w:val="22"/>
        </w:rPr>
        <w:t xml:space="preserve">Aufgabenerfüllung, zur Zustellquote und </w:t>
      </w:r>
      <w:r w:rsidRPr="002F6480">
        <w:rPr>
          <w:rFonts w:cs="Arial"/>
          <w:sz w:val="22"/>
          <w:szCs w:val="22"/>
        </w:rPr>
        <w:t xml:space="preserve">zum Personaleinsatz </w:t>
      </w:r>
      <w:r w:rsidR="002B0CE1" w:rsidRPr="002F6480">
        <w:rPr>
          <w:rFonts w:cs="Arial"/>
          <w:sz w:val="22"/>
          <w:szCs w:val="22"/>
        </w:rPr>
        <w:t>einzureichen</w:t>
      </w:r>
      <w:r w:rsidR="00E239CE">
        <w:rPr>
          <w:rFonts w:cs="Arial"/>
          <w:sz w:val="22"/>
          <w:szCs w:val="22"/>
        </w:rPr>
        <w:t>.</w:t>
      </w:r>
    </w:p>
    <w:p w14:paraId="2D275B72" w14:textId="77777777" w:rsidR="002B0CE1" w:rsidRPr="002F6480" w:rsidRDefault="002B0CE1" w:rsidP="00481990">
      <w:pPr>
        <w:spacing w:after="120"/>
        <w:ind w:left="540"/>
        <w:rPr>
          <w:rFonts w:cs="Arial"/>
          <w:sz w:val="22"/>
          <w:szCs w:val="22"/>
        </w:rPr>
      </w:pPr>
      <w:r w:rsidRPr="002F6480">
        <w:rPr>
          <w:rFonts w:cs="Arial"/>
          <w:sz w:val="22"/>
          <w:szCs w:val="22"/>
        </w:rPr>
        <w:t>Die jeweiligen Konzepte fließen mit folgender Gewichtung ins Gesamtergebnis ein:</w:t>
      </w:r>
    </w:p>
    <w:p w14:paraId="59EBE287" w14:textId="77777777" w:rsidR="00BC20E3" w:rsidRPr="002F6480" w:rsidRDefault="002B0CE1" w:rsidP="00443F7A">
      <w:pPr>
        <w:numPr>
          <w:ilvl w:val="0"/>
          <w:numId w:val="5"/>
        </w:numPr>
        <w:spacing w:after="120"/>
        <w:rPr>
          <w:rFonts w:cs="Arial"/>
          <w:sz w:val="22"/>
          <w:szCs w:val="22"/>
        </w:rPr>
      </w:pPr>
      <w:r w:rsidRPr="002F6480">
        <w:rPr>
          <w:rFonts w:cs="Arial"/>
          <w:sz w:val="22"/>
          <w:szCs w:val="22"/>
        </w:rPr>
        <w:t xml:space="preserve">Aufgabenerfüllung </w:t>
      </w:r>
      <w:r w:rsidRPr="002F6480">
        <w:rPr>
          <w:rFonts w:cs="Arial"/>
          <w:sz w:val="22"/>
          <w:szCs w:val="22"/>
        </w:rPr>
        <w:tab/>
        <w:t>(Gewichtung 20 %)</w:t>
      </w:r>
    </w:p>
    <w:p w14:paraId="495E4523" w14:textId="77777777" w:rsidR="002B0CE1" w:rsidRPr="002F6480" w:rsidRDefault="002B0CE1" w:rsidP="00443F7A">
      <w:pPr>
        <w:numPr>
          <w:ilvl w:val="0"/>
          <w:numId w:val="5"/>
        </w:numPr>
        <w:spacing w:after="120"/>
        <w:rPr>
          <w:rFonts w:cs="Arial"/>
          <w:sz w:val="22"/>
          <w:szCs w:val="22"/>
        </w:rPr>
      </w:pPr>
      <w:r w:rsidRPr="002F6480">
        <w:rPr>
          <w:rFonts w:cs="Arial"/>
          <w:sz w:val="22"/>
          <w:szCs w:val="22"/>
        </w:rPr>
        <w:t>Zustellquote</w:t>
      </w:r>
      <w:r w:rsidRPr="002F6480">
        <w:rPr>
          <w:rFonts w:cs="Arial"/>
          <w:sz w:val="22"/>
          <w:szCs w:val="22"/>
        </w:rPr>
        <w:tab/>
      </w:r>
      <w:r w:rsidRPr="002F6480">
        <w:rPr>
          <w:rFonts w:cs="Arial"/>
          <w:sz w:val="22"/>
          <w:szCs w:val="22"/>
        </w:rPr>
        <w:tab/>
        <w:t>(Gewichtung 20 %)</w:t>
      </w:r>
    </w:p>
    <w:p w14:paraId="408F1F5D" w14:textId="77777777" w:rsidR="002B0CE1" w:rsidRPr="002F6480" w:rsidRDefault="002B0CE1" w:rsidP="00443F7A">
      <w:pPr>
        <w:numPr>
          <w:ilvl w:val="0"/>
          <w:numId w:val="5"/>
        </w:numPr>
        <w:spacing w:after="120"/>
        <w:rPr>
          <w:rFonts w:cs="Arial"/>
          <w:sz w:val="22"/>
          <w:szCs w:val="22"/>
        </w:rPr>
      </w:pPr>
      <w:r w:rsidRPr="002F6480">
        <w:rPr>
          <w:rFonts w:cs="Arial"/>
          <w:sz w:val="22"/>
          <w:szCs w:val="22"/>
        </w:rPr>
        <w:t>Personaleinsatz</w:t>
      </w:r>
      <w:r w:rsidRPr="002F6480">
        <w:rPr>
          <w:rFonts w:cs="Arial"/>
          <w:sz w:val="22"/>
          <w:szCs w:val="22"/>
        </w:rPr>
        <w:tab/>
        <w:t>(Gewichtung 10 %)</w:t>
      </w:r>
    </w:p>
    <w:p w14:paraId="4DB30FD8" w14:textId="77777777" w:rsidR="00BC20E3" w:rsidRPr="002F6480" w:rsidRDefault="00BC20E3" w:rsidP="00BC20E3">
      <w:pPr>
        <w:spacing w:after="120"/>
        <w:ind w:left="540"/>
        <w:rPr>
          <w:rFonts w:cs="Arial"/>
          <w:sz w:val="22"/>
          <w:szCs w:val="22"/>
        </w:rPr>
      </w:pPr>
    </w:p>
    <w:p w14:paraId="6973C23C" w14:textId="77777777" w:rsidR="00CF24DA" w:rsidRPr="002F6480" w:rsidRDefault="00BC20E3" w:rsidP="00CF24DA">
      <w:pPr>
        <w:spacing w:after="120"/>
        <w:ind w:left="960"/>
        <w:rPr>
          <w:rFonts w:cs="Arial"/>
          <w:sz w:val="22"/>
          <w:szCs w:val="22"/>
        </w:rPr>
      </w:pPr>
      <w:r w:rsidRPr="002F6480">
        <w:rPr>
          <w:rFonts w:cs="Arial"/>
          <w:b/>
          <w:sz w:val="22"/>
          <w:szCs w:val="22"/>
        </w:rPr>
        <w:t>Konzept zur Aufgabenerfüllung</w:t>
      </w:r>
      <w:r w:rsidR="00CF24DA" w:rsidRPr="002F6480">
        <w:rPr>
          <w:rFonts w:cs="Arial"/>
          <w:sz w:val="22"/>
          <w:szCs w:val="22"/>
        </w:rPr>
        <w:br/>
      </w:r>
      <w:r w:rsidRPr="002F6480">
        <w:rPr>
          <w:rFonts w:cs="Arial"/>
          <w:sz w:val="22"/>
          <w:szCs w:val="22"/>
        </w:rPr>
        <w:t>Der Bieter hat ein umfassende</w:t>
      </w:r>
      <w:r w:rsidR="00CF24DA" w:rsidRPr="002F6480">
        <w:rPr>
          <w:rFonts w:cs="Arial"/>
          <w:sz w:val="22"/>
          <w:szCs w:val="22"/>
        </w:rPr>
        <w:t>s</w:t>
      </w:r>
      <w:r w:rsidRPr="002F6480">
        <w:rPr>
          <w:rFonts w:cs="Arial"/>
          <w:sz w:val="22"/>
          <w:szCs w:val="22"/>
        </w:rPr>
        <w:t xml:space="preserve"> und nachvollziehbares </w:t>
      </w:r>
      <w:r w:rsidR="00CF24DA" w:rsidRPr="002F6480">
        <w:rPr>
          <w:rFonts w:cs="Arial"/>
          <w:sz w:val="22"/>
          <w:szCs w:val="22"/>
        </w:rPr>
        <w:t xml:space="preserve">Konzept einzureichen, welches beschreibt, wie eine qualitativ hochwertige Aufgabenerfüllung erreicht werden soll. </w:t>
      </w:r>
    </w:p>
    <w:p w14:paraId="18EF5FCD" w14:textId="77777777" w:rsidR="00BA4F4D" w:rsidRPr="002F6480" w:rsidRDefault="00CF24DA" w:rsidP="00BC20E3">
      <w:pPr>
        <w:spacing w:after="120"/>
        <w:ind w:left="960"/>
        <w:rPr>
          <w:rFonts w:cs="Arial"/>
          <w:sz w:val="22"/>
          <w:szCs w:val="22"/>
        </w:rPr>
      </w:pPr>
      <w:r w:rsidRPr="002F6480">
        <w:rPr>
          <w:rFonts w:cs="Arial"/>
          <w:sz w:val="22"/>
          <w:szCs w:val="22"/>
        </w:rPr>
        <w:t xml:space="preserve">Hierbei ist insbesondere auf </w:t>
      </w:r>
      <w:r w:rsidR="00BA4F4D" w:rsidRPr="002F6480">
        <w:rPr>
          <w:rFonts w:cs="Arial"/>
          <w:sz w:val="22"/>
          <w:szCs w:val="22"/>
        </w:rPr>
        <w:t>folgende Punkte einzugehen:</w:t>
      </w:r>
    </w:p>
    <w:p w14:paraId="323AF372" w14:textId="77777777" w:rsidR="00BA4F4D" w:rsidRPr="002F6480" w:rsidRDefault="00CF24DA" w:rsidP="00443F7A">
      <w:pPr>
        <w:numPr>
          <w:ilvl w:val="0"/>
          <w:numId w:val="6"/>
        </w:numPr>
        <w:spacing w:after="120"/>
        <w:rPr>
          <w:rFonts w:cs="Arial"/>
          <w:sz w:val="22"/>
          <w:szCs w:val="22"/>
        </w:rPr>
      </w:pPr>
      <w:r w:rsidRPr="002F6480">
        <w:rPr>
          <w:rFonts w:cs="Arial"/>
          <w:sz w:val="22"/>
          <w:szCs w:val="22"/>
        </w:rPr>
        <w:lastRenderedPageBreak/>
        <w:t xml:space="preserve">Umgang </w:t>
      </w:r>
      <w:r w:rsidR="00BA4F4D" w:rsidRPr="002F6480">
        <w:rPr>
          <w:rFonts w:cs="Arial"/>
          <w:sz w:val="22"/>
          <w:szCs w:val="22"/>
        </w:rPr>
        <w:t>mit</w:t>
      </w:r>
      <w:r w:rsidRPr="002F6480">
        <w:rPr>
          <w:rFonts w:cs="Arial"/>
          <w:sz w:val="22"/>
          <w:szCs w:val="22"/>
        </w:rPr>
        <w:t xml:space="preserve"> Zustellhemmnisse</w:t>
      </w:r>
      <w:r w:rsidR="00177F97" w:rsidRPr="002F6480">
        <w:rPr>
          <w:rFonts w:cs="Arial"/>
          <w:sz w:val="22"/>
          <w:szCs w:val="22"/>
        </w:rPr>
        <w:t>n</w:t>
      </w:r>
      <w:r w:rsidRPr="002F6480">
        <w:rPr>
          <w:rFonts w:cs="Arial"/>
          <w:sz w:val="22"/>
          <w:szCs w:val="22"/>
        </w:rPr>
        <w:t xml:space="preserve"> (z. B. Umzug des Empfängers, unvollständige oder fehlende Adresse</w:t>
      </w:r>
      <w:r w:rsidR="00BA4F4D" w:rsidRPr="002F6480">
        <w:rPr>
          <w:rFonts w:cs="Arial"/>
          <w:sz w:val="22"/>
          <w:szCs w:val="22"/>
        </w:rPr>
        <w:t xml:space="preserve"> etc.).</w:t>
      </w:r>
    </w:p>
    <w:p w14:paraId="1A9A2A31" w14:textId="77777777" w:rsidR="00BA4F4D" w:rsidRPr="002F6480" w:rsidRDefault="00BA4F4D" w:rsidP="00443F7A">
      <w:pPr>
        <w:numPr>
          <w:ilvl w:val="0"/>
          <w:numId w:val="6"/>
        </w:numPr>
        <w:spacing w:after="120"/>
        <w:rPr>
          <w:rFonts w:cs="Arial"/>
          <w:sz w:val="22"/>
          <w:szCs w:val="22"/>
        </w:rPr>
      </w:pPr>
      <w:r w:rsidRPr="002F6480">
        <w:rPr>
          <w:rFonts w:cs="Arial"/>
          <w:sz w:val="22"/>
          <w:szCs w:val="22"/>
        </w:rPr>
        <w:t>Umgang mit Rückläufern.</w:t>
      </w:r>
    </w:p>
    <w:p w14:paraId="2751621C" w14:textId="77777777" w:rsidR="00DD1F54" w:rsidRPr="002F6480" w:rsidRDefault="00BA4F4D" w:rsidP="00DD1F54">
      <w:pPr>
        <w:numPr>
          <w:ilvl w:val="0"/>
          <w:numId w:val="7"/>
        </w:numPr>
        <w:spacing w:after="120"/>
        <w:rPr>
          <w:rFonts w:cs="Arial"/>
          <w:sz w:val="22"/>
          <w:szCs w:val="22"/>
        </w:rPr>
      </w:pPr>
      <w:r w:rsidRPr="002F6480">
        <w:rPr>
          <w:rFonts w:cs="Arial"/>
          <w:sz w:val="22"/>
          <w:szCs w:val="22"/>
        </w:rPr>
        <w:t xml:space="preserve">Maßnahmen zur </w:t>
      </w:r>
      <w:r w:rsidR="00CF24DA" w:rsidRPr="002F6480">
        <w:rPr>
          <w:rFonts w:cs="Arial"/>
          <w:sz w:val="22"/>
          <w:szCs w:val="22"/>
        </w:rPr>
        <w:t>Wahrung des Briefgeheimnisses und des Datenschutzes</w:t>
      </w:r>
      <w:r w:rsidRPr="002F6480">
        <w:rPr>
          <w:rFonts w:cs="Arial"/>
          <w:sz w:val="22"/>
          <w:szCs w:val="22"/>
        </w:rPr>
        <w:t>.</w:t>
      </w:r>
      <w:r w:rsidR="00DD1F54" w:rsidRPr="002F6480">
        <w:rPr>
          <w:rFonts w:cs="Arial"/>
          <w:sz w:val="22"/>
          <w:szCs w:val="22"/>
        </w:rPr>
        <w:t xml:space="preserve"> </w:t>
      </w:r>
    </w:p>
    <w:p w14:paraId="782D8A82" w14:textId="77777777" w:rsidR="00A4189E" w:rsidRPr="002F6480" w:rsidRDefault="00DD1F54" w:rsidP="00443F7A">
      <w:pPr>
        <w:numPr>
          <w:ilvl w:val="0"/>
          <w:numId w:val="6"/>
        </w:numPr>
        <w:spacing w:after="120"/>
        <w:rPr>
          <w:rFonts w:cs="Arial"/>
          <w:sz w:val="22"/>
          <w:szCs w:val="22"/>
        </w:rPr>
      </w:pPr>
      <w:r w:rsidRPr="002F6480">
        <w:rPr>
          <w:rFonts w:cs="Arial"/>
          <w:sz w:val="22"/>
          <w:szCs w:val="22"/>
        </w:rPr>
        <w:t>Beschreibung des angebotenen Beschwerdemanagements (z. B. Erreichbarkeit, Ausstattung und Leistung des Beschwerdemanagements, Reaktionszeiten, Controlling)</w:t>
      </w:r>
      <w:r w:rsidR="00525166">
        <w:rPr>
          <w:rFonts w:cs="Arial"/>
          <w:sz w:val="22"/>
          <w:szCs w:val="22"/>
        </w:rPr>
        <w:t xml:space="preserve">. </w:t>
      </w:r>
    </w:p>
    <w:p w14:paraId="0627A23A" w14:textId="77777777" w:rsidR="00BA4F4D" w:rsidRPr="002F6480" w:rsidRDefault="00BA4F4D" w:rsidP="00BC20E3">
      <w:pPr>
        <w:spacing w:after="120"/>
        <w:ind w:left="960"/>
        <w:rPr>
          <w:rFonts w:cs="Arial"/>
          <w:b/>
          <w:sz w:val="22"/>
          <w:szCs w:val="22"/>
        </w:rPr>
      </w:pPr>
    </w:p>
    <w:p w14:paraId="39874E6E" w14:textId="77777777" w:rsidR="00BC20E3" w:rsidRPr="002F6480" w:rsidRDefault="00A4189E" w:rsidP="00BC20E3">
      <w:pPr>
        <w:spacing w:after="120"/>
        <w:ind w:left="960"/>
        <w:rPr>
          <w:rFonts w:cs="Arial"/>
          <w:sz w:val="22"/>
          <w:szCs w:val="22"/>
        </w:rPr>
      </w:pPr>
      <w:r w:rsidRPr="002F6480">
        <w:rPr>
          <w:rFonts w:cs="Arial"/>
          <w:b/>
          <w:sz w:val="22"/>
          <w:szCs w:val="22"/>
        </w:rPr>
        <w:t>Konzept zur Zustellquote</w:t>
      </w:r>
      <w:r w:rsidRPr="002F6480">
        <w:rPr>
          <w:rFonts w:cs="Arial"/>
          <w:b/>
          <w:sz w:val="22"/>
          <w:szCs w:val="22"/>
        </w:rPr>
        <w:br/>
      </w:r>
      <w:r w:rsidRPr="002F6480">
        <w:rPr>
          <w:rFonts w:cs="Arial"/>
          <w:sz w:val="22"/>
          <w:szCs w:val="22"/>
        </w:rPr>
        <w:t xml:space="preserve">Der Bieter hat ein umfassendes und nachvollziehbares Konzept einzureichen, welches beschreibt, wie die in § </w:t>
      </w:r>
      <w:r w:rsidR="00662C19">
        <w:rPr>
          <w:rFonts w:cs="Arial"/>
          <w:sz w:val="22"/>
          <w:szCs w:val="22"/>
        </w:rPr>
        <w:t>3</w:t>
      </w:r>
      <w:r w:rsidRPr="002F6480">
        <w:rPr>
          <w:rFonts w:cs="Arial"/>
          <w:sz w:val="22"/>
          <w:szCs w:val="22"/>
        </w:rPr>
        <w:t xml:space="preserve"> des Vertrages über Briefpostdienste vorgegeben</w:t>
      </w:r>
      <w:r w:rsidR="00A953BE">
        <w:rPr>
          <w:rFonts w:cs="Arial"/>
          <w:sz w:val="22"/>
          <w:szCs w:val="22"/>
        </w:rPr>
        <w:t>en</w:t>
      </w:r>
      <w:r w:rsidRPr="002F6480">
        <w:rPr>
          <w:rFonts w:cs="Arial"/>
          <w:sz w:val="22"/>
          <w:szCs w:val="22"/>
        </w:rPr>
        <w:t xml:space="preserve"> Zustellquoten erreicht und </w:t>
      </w:r>
      <w:r w:rsidR="000B08AA" w:rsidRPr="002F6480">
        <w:rPr>
          <w:rFonts w:cs="Arial"/>
          <w:sz w:val="22"/>
          <w:szCs w:val="22"/>
        </w:rPr>
        <w:t>möglichst</w:t>
      </w:r>
      <w:r w:rsidRPr="002F6480">
        <w:rPr>
          <w:rFonts w:cs="Arial"/>
          <w:sz w:val="22"/>
          <w:szCs w:val="22"/>
        </w:rPr>
        <w:t xml:space="preserve"> übertroffen werden.</w:t>
      </w:r>
    </w:p>
    <w:p w14:paraId="16D8B71E" w14:textId="77777777" w:rsidR="00340BCD" w:rsidRPr="002F6480" w:rsidRDefault="00340BCD" w:rsidP="00BC20E3">
      <w:pPr>
        <w:spacing w:after="120"/>
        <w:ind w:left="960"/>
        <w:rPr>
          <w:rFonts w:cs="Arial"/>
          <w:sz w:val="22"/>
          <w:szCs w:val="22"/>
        </w:rPr>
      </w:pPr>
      <w:r w:rsidRPr="002F6480">
        <w:rPr>
          <w:rFonts w:cs="Arial"/>
          <w:sz w:val="22"/>
          <w:szCs w:val="22"/>
        </w:rPr>
        <w:t xml:space="preserve">Ergänzend kann der Bieter seine Zustellquote durch eine externe Laufzeitmessung nach DIN EN 13850 </w:t>
      </w:r>
      <w:r w:rsidR="000311C9" w:rsidRPr="002F6480">
        <w:rPr>
          <w:rFonts w:cs="Arial"/>
          <w:sz w:val="22"/>
          <w:szCs w:val="22"/>
        </w:rPr>
        <w:t xml:space="preserve">(oder gleichwertig) </w:t>
      </w:r>
      <w:r w:rsidRPr="002F6480">
        <w:rPr>
          <w:rFonts w:cs="Arial"/>
          <w:sz w:val="22"/>
          <w:szCs w:val="22"/>
        </w:rPr>
        <w:t>nachweisen.</w:t>
      </w:r>
    </w:p>
    <w:p w14:paraId="12F5B59F" w14:textId="77777777" w:rsidR="00BA4F4D" w:rsidRPr="002F6480" w:rsidRDefault="00340BCD" w:rsidP="00BC20E3">
      <w:pPr>
        <w:spacing w:after="120"/>
        <w:ind w:left="960"/>
        <w:rPr>
          <w:rFonts w:cs="Arial"/>
          <w:sz w:val="22"/>
          <w:szCs w:val="22"/>
        </w:rPr>
      </w:pPr>
      <w:r w:rsidRPr="002F6480">
        <w:rPr>
          <w:rFonts w:cs="Arial"/>
          <w:sz w:val="22"/>
          <w:szCs w:val="22"/>
        </w:rPr>
        <w:t>Im Rahmen des Konzeptes</w:t>
      </w:r>
      <w:r w:rsidR="00E239CE">
        <w:rPr>
          <w:rFonts w:cs="Arial"/>
          <w:sz w:val="22"/>
          <w:szCs w:val="22"/>
        </w:rPr>
        <w:t xml:space="preserve"> </w:t>
      </w:r>
      <w:r w:rsidR="00BA4F4D" w:rsidRPr="002F6480">
        <w:rPr>
          <w:rFonts w:cs="Arial"/>
          <w:sz w:val="22"/>
          <w:szCs w:val="22"/>
        </w:rPr>
        <w:t>ist insbesondere auf folgende Punkte einzugehen:</w:t>
      </w:r>
    </w:p>
    <w:p w14:paraId="77453F51" w14:textId="77777777" w:rsidR="00BA4F4D" w:rsidRPr="002F6480" w:rsidRDefault="00BA4F4D" w:rsidP="00443F7A">
      <w:pPr>
        <w:numPr>
          <w:ilvl w:val="0"/>
          <w:numId w:val="7"/>
        </w:numPr>
        <w:spacing w:after="120"/>
        <w:rPr>
          <w:rFonts w:cs="Arial"/>
          <w:sz w:val="22"/>
          <w:szCs w:val="22"/>
        </w:rPr>
      </w:pPr>
      <w:r w:rsidRPr="002F6480">
        <w:rPr>
          <w:rFonts w:cs="Arial"/>
          <w:sz w:val="22"/>
          <w:szCs w:val="22"/>
        </w:rPr>
        <w:t>Beschreibung des</w:t>
      </w:r>
      <w:r w:rsidR="000B08AA" w:rsidRPr="002F6480">
        <w:rPr>
          <w:rFonts w:cs="Arial"/>
          <w:sz w:val="22"/>
          <w:szCs w:val="22"/>
        </w:rPr>
        <w:t xml:space="preserve"> Prozessablaufes</w:t>
      </w:r>
      <w:r w:rsidRPr="002F6480">
        <w:rPr>
          <w:rFonts w:cs="Arial"/>
          <w:sz w:val="22"/>
          <w:szCs w:val="22"/>
        </w:rPr>
        <w:t xml:space="preserve"> mit Schnittstellen (auch zu etwaigen Unterauftragnehmern)</w:t>
      </w:r>
      <w:r w:rsidR="000B08AA" w:rsidRPr="002F6480">
        <w:rPr>
          <w:rFonts w:cs="Arial"/>
          <w:sz w:val="22"/>
          <w:szCs w:val="22"/>
        </w:rPr>
        <w:t xml:space="preserve"> von der Abholung bei der Pos</w:t>
      </w:r>
      <w:r w:rsidR="00177F97" w:rsidRPr="002F6480">
        <w:rPr>
          <w:rFonts w:cs="Arial"/>
          <w:sz w:val="22"/>
          <w:szCs w:val="22"/>
        </w:rPr>
        <w:t>tstelle der Stadt Gelsenkirchen</w:t>
      </w:r>
      <w:r w:rsidR="000B08AA" w:rsidRPr="002F6480">
        <w:rPr>
          <w:rFonts w:cs="Arial"/>
          <w:sz w:val="22"/>
          <w:szCs w:val="22"/>
        </w:rPr>
        <w:t xml:space="preserve"> über die Behandlung der Sendung beim Auftragnehmer bis zur Zustellung beim Empfänger</w:t>
      </w:r>
      <w:r w:rsidRPr="002F6480">
        <w:rPr>
          <w:rFonts w:cs="Arial"/>
          <w:sz w:val="22"/>
          <w:szCs w:val="22"/>
        </w:rPr>
        <w:t>.</w:t>
      </w:r>
    </w:p>
    <w:p w14:paraId="369B0D39" w14:textId="77777777" w:rsidR="00A4189E" w:rsidRPr="002F6480" w:rsidRDefault="0098147B" w:rsidP="00443F7A">
      <w:pPr>
        <w:numPr>
          <w:ilvl w:val="0"/>
          <w:numId w:val="7"/>
        </w:numPr>
        <w:spacing w:after="120"/>
        <w:rPr>
          <w:rFonts w:cs="Arial"/>
          <w:sz w:val="22"/>
          <w:szCs w:val="22"/>
        </w:rPr>
      </w:pPr>
      <w:r w:rsidRPr="002F6480">
        <w:rPr>
          <w:rFonts w:cs="Arial"/>
          <w:sz w:val="22"/>
          <w:szCs w:val="22"/>
        </w:rPr>
        <w:t>Umgang mit Versandspitzen</w:t>
      </w:r>
      <w:r w:rsidR="00BA4F4D" w:rsidRPr="002F6480">
        <w:rPr>
          <w:rFonts w:cs="Arial"/>
          <w:sz w:val="22"/>
          <w:szCs w:val="22"/>
        </w:rPr>
        <w:t>.</w:t>
      </w:r>
    </w:p>
    <w:p w14:paraId="755714DA" w14:textId="77777777" w:rsidR="00340BCD" w:rsidRPr="002F6480" w:rsidRDefault="00340BCD" w:rsidP="00340BCD">
      <w:pPr>
        <w:spacing w:after="120"/>
        <w:ind w:left="1680"/>
        <w:rPr>
          <w:rFonts w:cs="Arial"/>
          <w:sz w:val="22"/>
          <w:szCs w:val="22"/>
        </w:rPr>
      </w:pPr>
    </w:p>
    <w:p w14:paraId="28C7E489" w14:textId="77777777" w:rsidR="00340BCD" w:rsidRPr="002F6480" w:rsidRDefault="00340BCD" w:rsidP="00340BCD">
      <w:pPr>
        <w:spacing w:after="120"/>
        <w:ind w:left="993"/>
        <w:rPr>
          <w:rFonts w:cs="Arial"/>
          <w:sz w:val="22"/>
          <w:szCs w:val="22"/>
        </w:rPr>
      </w:pPr>
      <w:r w:rsidRPr="002F6480">
        <w:rPr>
          <w:rFonts w:cs="Arial"/>
          <w:b/>
          <w:sz w:val="22"/>
          <w:szCs w:val="22"/>
        </w:rPr>
        <w:t>Konzept zum Personaleinsatz</w:t>
      </w:r>
      <w:r w:rsidRPr="002F6480">
        <w:rPr>
          <w:rFonts w:cs="Arial"/>
          <w:b/>
          <w:sz w:val="22"/>
          <w:szCs w:val="22"/>
        </w:rPr>
        <w:br/>
      </w:r>
      <w:r w:rsidRPr="002F6480">
        <w:rPr>
          <w:rFonts w:cs="Arial"/>
          <w:sz w:val="22"/>
          <w:szCs w:val="22"/>
        </w:rPr>
        <w:t xml:space="preserve">Der Bieter hat ein umfassendes und nachvollziehbares Konzept einzureichen, welches die Personalstärke, Kompetenz und Erfahrung des für die Leistungserbringung vorgesehenen Personals </w:t>
      </w:r>
      <w:r w:rsidR="001E7AB0" w:rsidRPr="002F6480">
        <w:rPr>
          <w:rFonts w:cs="Arial"/>
          <w:sz w:val="22"/>
          <w:szCs w:val="22"/>
        </w:rPr>
        <w:t>beschreibt</w:t>
      </w:r>
      <w:r w:rsidR="001E7AB0">
        <w:rPr>
          <w:rFonts w:cs="Arial"/>
          <w:sz w:val="22"/>
          <w:szCs w:val="22"/>
        </w:rPr>
        <w:t>.</w:t>
      </w:r>
    </w:p>
    <w:p w14:paraId="179720A2" w14:textId="77777777" w:rsidR="00340BCD" w:rsidRPr="002F6480" w:rsidRDefault="00340BCD" w:rsidP="00340BCD">
      <w:pPr>
        <w:spacing w:after="120"/>
        <w:ind w:left="993"/>
        <w:rPr>
          <w:rFonts w:cs="Arial"/>
          <w:sz w:val="22"/>
          <w:szCs w:val="22"/>
        </w:rPr>
      </w:pPr>
      <w:r w:rsidRPr="002F6480">
        <w:rPr>
          <w:rFonts w:cs="Arial"/>
          <w:sz w:val="22"/>
          <w:szCs w:val="22"/>
        </w:rPr>
        <w:t>Darüber hinaus ist zu beschreiben</w:t>
      </w:r>
      <w:r w:rsidR="00177F97" w:rsidRPr="002F6480">
        <w:rPr>
          <w:rFonts w:cs="Arial"/>
          <w:sz w:val="22"/>
          <w:szCs w:val="22"/>
        </w:rPr>
        <w:t>,</w:t>
      </w:r>
      <w:r w:rsidRPr="002F6480">
        <w:rPr>
          <w:rFonts w:cs="Arial"/>
          <w:sz w:val="22"/>
          <w:szCs w:val="22"/>
        </w:rPr>
        <w:t xml:space="preserve"> inwieweit regelmäßig Schulung</w:t>
      </w:r>
      <w:r w:rsidR="00760CB9">
        <w:rPr>
          <w:rFonts w:cs="Arial"/>
          <w:sz w:val="22"/>
          <w:szCs w:val="22"/>
        </w:rPr>
        <w:t>en</w:t>
      </w:r>
      <w:r w:rsidRPr="002F6480">
        <w:rPr>
          <w:rFonts w:cs="Arial"/>
          <w:sz w:val="22"/>
          <w:szCs w:val="22"/>
        </w:rPr>
        <w:t xml:space="preserve"> und Fortbildungen für das zur Leistungserbring</w:t>
      </w:r>
      <w:r w:rsidR="00760CB9">
        <w:rPr>
          <w:rFonts w:cs="Arial"/>
          <w:sz w:val="22"/>
          <w:szCs w:val="22"/>
        </w:rPr>
        <w:t>ung</w:t>
      </w:r>
      <w:r w:rsidRPr="002F6480">
        <w:rPr>
          <w:rFonts w:cs="Arial"/>
          <w:sz w:val="22"/>
          <w:szCs w:val="22"/>
        </w:rPr>
        <w:t xml:space="preserve"> eingesetzte Personal durchgeführt werden.</w:t>
      </w:r>
    </w:p>
    <w:p w14:paraId="1BCB978F" w14:textId="77777777" w:rsidR="00340BCD" w:rsidRPr="002F6480" w:rsidRDefault="00340BCD" w:rsidP="00340BCD">
      <w:pPr>
        <w:tabs>
          <w:tab w:val="left" w:pos="567"/>
        </w:tabs>
        <w:spacing w:after="120"/>
        <w:rPr>
          <w:rFonts w:cs="Arial"/>
          <w:sz w:val="22"/>
          <w:szCs w:val="22"/>
        </w:rPr>
      </w:pPr>
    </w:p>
    <w:p w14:paraId="6C81FEF8" w14:textId="77777777" w:rsidR="00340BCD" w:rsidRPr="002F6480" w:rsidRDefault="00340BCD" w:rsidP="00542E2D">
      <w:pPr>
        <w:tabs>
          <w:tab w:val="left" w:pos="567"/>
        </w:tabs>
        <w:spacing w:after="120"/>
        <w:ind w:left="567"/>
        <w:rPr>
          <w:rFonts w:cs="Arial"/>
          <w:sz w:val="22"/>
          <w:szCs w:val="22"/>
        </w:rPr>
      </w:pPr>
      <w:r w:rsidRPr="002F6480">
        <w:rPr>
          <w:rFonts w:cs="Arial"/>
          <w:sz w:val="22"/>
          <w:szCs w:val="22"/>
        </w:rPr>
        <w:t>Die Bewertung der Konzepte</w:t>
      </w:r>
      <w:r w:rsidR="00542E2D" w:rsidRPr="002F6480">
        <w:rPr>
          <w:rFonts w:cs="Arial"/>
          <w:sz w:val="22"/>
          <w:szCs w:val="22"/>
        </w:rPr>
        <w:t xml:space="preserve"> zu Nachhaltigkeit, Aufgabenerfüllung, Zustellquote und Personaleinsatz</w:t>
      </w:r>
      <w:r w:rsidRPr="002F6480">
        <w:rPr>
          <w:rFonts w:cs="Arial"/>
          <w:sz w:val="22"/>
          <w:szCs w:val="22"/>
        </w:rPr>
        <w:t xml:space="preserve"> erfolgt einzeln nach </w:t>
      </w:r>
      <w:r w:rsidR="00542E2D" w:rsidRPr="002F6480">
        <w:rPr>
          <w:rFonts w:cs="Arial"/>
          <w:sz w:val="22"/>
          <w:szCs w:val="22"/>
        </w:rPr>
        <w:t>folgenden Maßgaben:</w:t>
      </w:r>
    </w:p>
    <w:p w14:paraId="521F6EDF" w14:textId="77777777" w:rsidR="00542E2D" w:rsidRPr="002F6480" w:rsidRDefault="00542E2D" w:rsidP="00443F7A">
      <w:pPr>
        <w:pStyle w:val="Listenabsatz"/>
        <w:numPr>
          <w:ilvl w:val="0"/>
          <w:numId w:val="8"/>
        </w:numPr>
        <w:tabs>
          <w:tab w:val="left" w:pos="993"/>
        </w:tabs>
        <w:ind w:left="2127" w:hanging="1494"/>
        <w:rPr>
          <w:sz w:val="22"/>
          <w:szCs w:val="22"/>
        </w:rPr>
      </w:pPr>
      <w:r w:rsidRPr="002F6480">
        <w:rPr>
          <w:b/>
          <w:sz w:val="22"/>
          <w:szCs w:val="22"/>
        </w:rPr>
        <w:t>1 Punkt:</w:t>
      </w:r>
      <w:r w:rsidRPr="002F6480">
        <w:rPr>
          <w:b/>
          <w:sz w:val="22"/>
          <w:szCs w:val="22"/>
        </w:rPr>
        <w:tab/>
      </w:r>
      <w:r w:rsidRPr="002F6480">
        <w:rPr>
          <w:b/>
          <w:sz w:val="22"/>
          <w:szCs w:val="22"/>
          <w:u w:val="single"/>
        </w:rPr>
        <w:t>Mangelhaft</w:t>
      </w:r>
      <w:r w:rsidRPr="002F6480">
        <w:rPr>
          <w:b/>
          <w:sz w:val="22"/>
          <w:szCs w:val="22"/>
        </w:rPr>
        <w:t xml:space="preserve">; </w:t>
      </w:r>
      <w:r w:rsidRPr="002F6480">
        <w:rPr>
          <w:sz w:val="22"/>
          <w:szCs w:val="22"/>
        </w:rPr>
        <w:t xml:space="preserve">Das Konzept enthält keine </w:t>
      </w:r>
      <w:r w:rsidR="006A33AA" w:rsidRPr="002F6480">
        <w:rPr>
          <w:sz w:val="22"/>
          <w:szCs w:val="22"/>
        </w:rPr>
        <w:t>oder</w:t>
      </w:r>
      <w:r w:rsidRPr="002F6480">
        <w:rPr>
          <w:sz w:val="22"/>
          <w:szCs w:val="22"/>
        </w:rPr>
        <w:t xml:space="preserve"> nur unzureichende Ausführungen zu de</w:t>
      </w:r>
      <w:r w:rsidR="006A33AA" w:rsidRPr="002F6480">
        <w:rPr>
          <w:sz w:val="22"/>
          <w:szCs w:val="22"/>
        </w:rPr>
        <w:t>n</w:t>
      </w:r>
      <w:r w:rsidRPr="002F6480">
        <w:rPr>
          <w:sz w:val="22"/>
          <w:szCs w:val="22"/>
        </w:rPr>
        <w:t xml:space="preserve"> o. g. Punkte</w:t>
      </w:r>
      <w:r w:rsidR="006A33AA" w:rsidRPr="002F6480">
        <w:rPr>
          <w:sz w:val="22"/>
          <w:szCs w:val="22"/>
        </w:rPr>
        <w:t>n</w:t>
      </w:r>
      <w:r w:rsidR="00A262B9" w:rsidRPr="002F6480">
        <w:rPr>
          <w:sz w:val="22"/>
          <w:szCs w:val="22"/>
        </w:rPr>
        <w:t xml:space="preserve"> und bietet keine</w:t>
      </w:r>
      <w:r w:rsidR="006A33AA" w:rsidRPr="002F6480">
        <w:rPr>
          <w:sz w:val="22"/>
          <w:szCs w:val="22"/>
        </w:rPr>
        <w:t xml:space="preserve"> Gewähr für eine zuverlässige und rechtssichere Leistungserbringung.</w:t>
      </w:r>
    </w:p>
    <w:p w14:paraId="1AED47BE" w14:textId="77777777" w:rsidR="00542E2D" w:rsidRPr="002F6480" w:rsidRDefault="00542E2D" w:rsidP="00443F7A">
      <w:pPr>
        <w:pStyle w:val="Listenabsatz"/>
        <w:numPr>
          <w:ilvl w:val="0"/>
          <w:numId w:val="8"/>
        </w:numPr>
        <w:tabs>
          <w:tab w:val="left" w:pos="993"/>
          <w:tab w:val="left" w:pos="2127"/>
        </w:tabs>
        <w:ind w:left="2127" w:hanging="1352"/>
        <w:rPr>
          <w:sz w:val="22"/>
          <w:szCs w:val="22"/>
        </w:rPr>
      </w:pPr>
      <w:r w:rsidRPr="002F6480">
        <w:rPr>
          <w:b/>
          <w:sz w:val="22"/>
          <w:szCs w:val="22"/>
        </w:rPr>
        <w:t xml:space="preserve">2 Punkte: </w:t>
      </w:r>
      <w:r w:rsidR="00921BBF" w:rsidRPr="002F6480">
        <w:rPr>
          <w:b/>
          <w:sz w:val="22"/>
          <w:szCs w:val="22"/>
        </w:rPr>
        <w:tab/>
      </w:r>
      <w:r w:rsidRPr="002F6480">
        <w:rPr>
          <w:b/>
          <w:sz w:val="22"/>
          <w:szCs w:val="22"/>
          <w:u w:val="single"/>
        </w:rPr>
        <w:t>Ausreichend</w:t>
      </w:r>
      <w:r w:rsidRPr="002F6480">
        <w:rPr>
          <w:b/>
          <w:sz w:val="22"/>
          <w:szCs w:val="22"/>
        </w:rPr>
        <w:t xml:space="preserve">; </w:t>
      </w:r>
      <w:r w:rsidRPr="002F6480">
        <w:rPr>
          <w:sz w:val="22"/>
          <w:szCs w:val="22"/>
        </w:rPr>
        <w:t>Das Konzept enthält größtenteils nachvollziehbare und schlüssige Ausführungen zu</w:t>
      </w:r>
      <w:r w:rsidR="00177F97" w:rsidRPr="002F6480">
        <w:rPr>
          <w:sz w:val="22"/>
          <w:szCs w:val="22"/>
        </w:rPr>
        <w:t xml:space="preserve"> den o. g. Punkten</w:t>
      </w:r>
      <w:r w:rsidR="006A33AA" w:rsidRPr="002F6480">
        <w:rPr>
          <w:sz w:val="22"/>
          <w:szCs w:val="22"/>
        </w:rPr>
        <w:t xml:space="preserve"> </w:t>
      </w:r>
      <w:r w:rsidR="00A262B9" w:rsidRPr="002F6480">
        <w:rPr>
          <w:sz w:val="22"/>
          <w:szCs w:val="22"/>
        </w:rPr>
        <w:t>und bietet Gewähr für eine im Allgemeinen zuverlässig</w:t>
      </w:r>
      <w:r w:rsidR="00760CB9">
        <w:rPr>
          <w:sz w:val="22"/>
          <w:szCs w:val="22"/>
        </w:rPr>
        <w:t>e</w:t>
      </w:r>
      <w:r w:rsidR="00A262B9" w:rsidRPr="002F6480">
        <w:rPr>
          <w:sz w:val="22"/>
          <w:szCs w:val="22"/>
        </w:rPr>
        <w:t xml:space="preserve"> und recht</w:t>
      </w:r>
      <w:r w:rsidR="00A953BE">
        <w:rPr>
          <w:sz w:val="22"/>
          <w:szCs w:val="22"/>
        </w:rPr>
        <w:t>s</w:t>
      </w:r>
      <w:r w:rsidR="00A262B9" w:rsidRPr="002F6480">
        <w:rPr>
          <w:sz w:val="22"/>
          <w:szCs w:val="22"/>
        </w:rPr>
        <w:t>sichere Leistungserbringung, wobei d</w:t>
      </w:r>
      <w:r w:rsidR="009F262A" w:rsidRPr="002F6480">
        <w:rPr>
          <w:sz w:val="22"/>
          <w:szCs w:val="22"/>
        </w:rPr>
        <w:t>ie konzeptionelle Darstellung jedoch Mängel</w:t>
      </w:r>
      <w:r w:rsidR="00A262B9" w:rsidRPr="002F6480">
        <w:rPr>
          <w:sz w:val="22"/>
          <w:szCs w:val="22"/>
        </w:rPr>
        <w:t xml:space="preserve"> enthält.</w:t>
      </w:r>
    </w:p>
    <w:p w14:paraId="1BE5F8A0" w14:textId="77777777" w:rsidR="00542E2D" w:rsidRPr="002F6480" w:rsidRDefault="00542E2D" w:rsidP="00443F7A">
      <w:pPr>
        <w:pStyle w:val="Listenabsatz"/>
        <w:numPr>
          <w:ilvl w:val="0"/>
          <w:numId w:val="8"/>
        </w:numPr>
        <w:tabs>
          <w:tab w:val="left" w:pos="993"/>
          <w:tab w:val="left" w:pos="2127"/>
        </w:tabs>
        <w:ind w:left="2127" w:hanging="1352"/>
        <w:rPr>
          <w:sz w:val="22"/>
          <w:szCs w:val="22"/>
        </w:rPr>
      </w:pPr>
      <w:r w:rsidRPr="002F6480">
        <w:rPr>
          <w:b/>
          <w:sz w:val="22"/>
          <w:szCs w:val="22"/>
        </w:rPr>
        <w:t xml:space="preserve">3 Punkte: </w:t>
      </w:r>
      <w:r w:rsidR="00921BBF" w:rsidRPr="002F6480">
        <w:rPr>
          <w:b/>
          <w:sz w:val="22"/>
          <w:szCs w:val="22"/>
        </w:rPr>
        <w:tab/>
      </w:r>
      <w:r w:rsidRPr="002F6480">
        <w:rPr>
          <w:b/>
          <w:sz w:val="22"/>
          <w:szCs w:val="22"/>
          <w:u w:val="single"/>
        </w:rPr>
        <w:t>Befriedigend</w:t>
      </w:r>
      <w:r w:rsidRPr="002F6480">
        <w:rPr>
          <w:b/>
          <w:sz w:val="22"/>
          <w:szCs w:val="22"/>
        </w:rPr>
        <w:t xml:space="preserve">; </w:t>
      </w:r>
      <w:r w:rsidR="006A33AA" w:rsidRPr="002F6480">
        <w:rPr>
          <w:sz w:val="22"/>
          <w:szCs w:val="22"/>
        </w:rPr>
        <w:t>Das Konzept enthält nachvollziehbare und schlüssige Ausführungen zu de</w:t>
      </w:r>
      <w:r w:rsidR="009F262A" w:rsidRPr="002F6480">
        <w:rPr>
          <w:sz w:val="22"/>
          <w:szCs w:val="22"/>
        </w:rPr>
        <w:t>n</w:t>
      </w:r>
      <w:r w:rsidR="006A33AA" w:rsidRPr="002F6480">
        <w:rPr>
          <w:sz w:val="22"/>
          <w:szCs w:val="22"/>
        </w:rPr>
        <w:t xml:space="preserve"> o. g. Punkte</w:t>
      </w:r>
      <w:r w:rsidR="009F262A" w:rsidRPr="002F6480">
        <w:rPr>
          <w:sz w:val="22"/>
          <w:szCs w:val="22"/>
        </w:rPr>
        <w:t>n</w:t>
      </w:r>
      <w:r w:rsidR="00A262B9" w:rsidRPr="002F6480">
        <w:rPr>
          <w:sz w:val="22"/>
          <w:szCs w:val="22"/>
        </w:rPr>
        <w:t xml:space="preserve"> und bietet</w:t>
      </w:r>
      <w:r w:rsidR="006A33AA" w:rsidRPr="002F6480">
        <w:rPr>
          <w:sz w:val="22"/>
          <w:szCs w:val="22"/>
        </w:rPr>
        <w:t xml:space="preserve"> Gewähr für eine im Allgemeinen zuverlässig</w:t>
      </w:r>
      <w:r w:rsidR="00A262B9" w:rsidRPr="002F6480">
        <w:rPr>
          <w:sz w:val="22"/>
          <w:szCs w:val="22"/>
        </w:rPr>
        <w:t>e</w:t>
      </w:r>
      <w:r w:rsidR="006A33AA" w:rsidRPr="002F6480">
        <w:rPr>
          <w:sz w:val="22"/>
          <w:szCs w:val="22"/>
        </w:rPr>
        <w:t xml:space="preserve"> und rechtssichere Leistungserbringung.</w:t>
      </w:r>
    </w:p>
    <w:p w14:paraId="607FD93B" w14:textId="77777777" w:rsidR="00542E2D" w:rsidRPr="002F6480" w:rsidRDefault="00542E2D" w:rsidP="00443F7A">
      <w:pPr>
        <w:pStyle w:val="Listenabsatz"/>
        <w:numPr>
          <w:ilvl w:val="0"/>
          <w:numId w:val="8"/>
        </w:numPr>
        <w:tabs>
          <w:tab w:val="left" w:pos="993"/>
          <w:tab w:val="left" w:pos="2127"/>
        </w:tabs>
        <w:ind w:left="2127" w:hanging="1494"/>
        <w:rPr>
          <w:sz w:val="22"/>
          <w:szCs w:val="22"/>
        </w:rPr>
      </w:pPr>
      <w:r w:rsidRPr="002F6480">
        <w:rPr>
          <w:b/>
          <w:sz w:val="22"/>
          <w:szCs w:val="22"/>
        </w:rPr>
        <w:t xml:space="preserve">4 Punkte: </w:t>
      </w:r>
      <w:r w:rsidR="00921BBF" w:rsidRPr="002F6480">
        <w:rPr>
          <w:b/>
          <w:sz w:val="22"/>
          <w:szCs w:val="22"/>
        </w:rPr>
        <w:tab/>
      </w:r>
      <w:r w:rsidRPr="002F6480">
        <w:rPr>
          <w:b/>
          <w:sz w:val="22"/>
          <w:szCs w:val="22"/>
          <w:u w:val="single"/>
        </w:rPr>
        <w:t>Gut</w:t>
      </w:r>
      <w:r w:rsidRPr="002F6480">
        <w:rPr>
          <w:b/>
          <w:sz w:val="22"/>
          <w:szCs w:val="22"/>
        </w:rPr>
        <w:t>;</w:t>
      </w:r>
      <w:r w:rsidR="009F262A" w:rsidRPr="002F6480">
        <w:rPr>
          <w:b/>
          <w:sz w:val="22"/>
          <w:szCs w:val="22"/>
        </w:rPr>
        <w:t xml:space="preserve"> </w:t>
      </w:r>
      <w:r w:rsidR="009F262A" w:rsidRPr="002F6480">
        <w:rPr>
          <w:sz w:val="22"/>
          <w:szCs w:val="22"/>
        </w:rPr>
        <w:t>Das Konzept enthält nachvollziehbare und schlüssige Ausführungen zu den o. g. Punkten</w:t>
      </w:r>
      <w:r w:rsidR="00921BBF" w:rsidRPr="002F6480">
        <w:rPr>
          <w:sz w:val="22"/>
          <w:szCs w:val="22"/>
        </w:rPr>
        <w:t xml:space="preserve"> und bietet Gewähr für eine </w:t>
      </w:r>
      <w:r w:rsidR="009F262A" w:rsidRPr="002F6480">
        <w:rPr>
          <w:sz w:val="22"/>
          <w:szCs w:val="22"/>
        </w:rPr>
        <w:t>zuverlässig</w:t>
      </w:r>
      <w:r w:rsidR="00921BBF" w:rsidRPr="002F6480">
        <w:rPr>
          <w:sz w:val="22"/>
          <w:szCs w:val="22"/>
        </w:rPr>
        <w:t>e</w:t>
      </w:r>
      <w:r w:rsidR="009F262A" w:rsidRPr="002F6480">
        <w:rPr>
          <w:sz w:val="22"/>
          <w:szCs w:val="22"/>
        </w:rPr>
        <w:t xml:space="preserve"> und rechtssichere Leistungserbringung</w:t>
      </w:r>
      <w:r w:rsidR="003B49E1" w:rsidRPr="002F6480">
        <w:rPr>
          <w:sz w:val="22"/>
          <w:szCs w:val="22"/>
        </w:rPr>
        <w:t xml:space="preserve"> in guter Qualität</w:t>
      </w:r>
      <w:r w:rsidR="009F262A" w:rsidRPr="002F6480">
        <w:rPr>
          <w:sz w:val="22"/>
          <w:szCs w:val="22"/>
        </w:rPr>
        <w:t>.</w:t>
      </w:r>
    </w:p>
    <w:p w14:paraId="23BD94BC" w14:textId="77777777" w:rsidR="00542E2D" w:rsidRPr="002F6480" w:rsidRDefault="00542E2D" w:rsidP="00443F7A">
      <w:pPr>
        <w:pStyle w:val="Listenabsatz"/>
        <w:numPr>
          <w:ilvl w:val="0"/>
          <w:numId w:val="8"/>
        </w:numPr>
        <w:tabs>
          <w:tab w:val="left" w:pos="993"/>
          <w:tab w:val="left" w:pos="2127"/>
        </w:tabs>
        <w:ind w:left="2127" w:hanging="1494"/>
        <w:rPr>
          <w:sz w:val="22"/>
          <w:szCs w:val="22"/>
        </w:rPr>
      </w:pPr>
      <w:r w:rsidRPr="002F6480">
        <w:rPr>
          <w:b/>
          <w:sz w:val="22"/>
          <w:szCs w:val="22"/>
        </w:rPr>
        <w:t xml:space="preserve">5 Punkte: </w:t>
      </w:r>
      <w:r w:rsidR="00921BBF" w:rsidRPr="002F6480">
        <w:rPr>
          <w:b/>
          <w:sz w:val="22"/>
          <w:szCs w:val="22"/>
        </w:rPr>
        <w:tab/>
      </w:r>
      <w:r w:rsidRPr="002F6480">
        <w:rPr>
          <w:b/>
          <w:sz w:val="22"/>
          <w:szCs w:val="22"/>
          <w:u w:val="single"/>
        </w:rPr>
        <w:t>Sehr gut</w:t>
      </w:r>
      <w:r w:rsidRPr="002F6480">
        <w:rPr>
          <w:b/>
          <w:sz w:val="22"/>
          <w:szCs w:val="22"/>
        </w:rPr>
        <w:t>;</w:t>
      </w:r>
      <w:r w:rsidR="00921BBF" w:rsidRPr="002F6480">
        <w:rPr>
          <w:b/>
          <w:sz w:val="22"/>
          <w:szCs w:val="22"/>
        </w:rPr>
        <w:t xml:space="preserve"> </w:t>
      </w:r>
      <w:r w:rsidR="00921BBF" w:rsidRPr="002F6480">
        <w:rPr>
          <w:sz w:val="22"/>
          <w:szCs w:val="22"/>
        </w:rPr>
        <w:t>Das Konzept enthält nachvollziehbare und schlüssige Ausführungen zu den o. g. Punkten und bietet Gewähr für eine zuverlässige und rechtssichere Leistungserbringung</w:t>
      </w:r>
      <w:r w:rsidR="003B49E1" w:rsidRPr="002F6480">
        <w:rPr>
          <w:sz w:val="22"/>
          <w:szCs w:val="22"/>
        </w:rPr>
        <w:t xml:space="preserve"> in höchster Qualität</w:t>
      </w:r>
      <w:r w:rsidR="00921BBF" w:rsidRPr="002F6480">
        <w:rPr>
          <w:sz w:val="22"/>
          <w:szCs w:val="22"/>
        </w:rPr>
        <w:t>.</w:t>
      </w:r>
    </w:p>
    <w:p w14:paraId="3AFFC424" w14:textId="77777777" w:rsidR="00542E2D" w:rsidRPr="002F6480" w:rsidRDefault="00542E2D" w:rsidP="00542E2D">
      <w:pPr>
        <w:tabs>
          <w:tab w:val="left" w:pos="567"/>
        </w:tabs>
        <w:spacing w:after="120"/>
        <w:ind w:left="567"/>
        <w:rPr>
          <w:rFonts w:cs="Arial"/>
          <w:sz w:val="22"/>
          <w:szCs w:val="22"/>
        </w:rPr>
      </w:pPr>
    </w:p>
    <w:p w14:paraId="01147CBD" w14:textId="77777777" w:rsidR="00177F97" w:rsidRPr="002F6480" w:rsidRDefault="00336639" w:rsidP="00542E2D">
      <w:pPr>
        <w:tabs>
          <w:tab w:val="left" w:pos="567"/>
        </w:tabs>
        <w:spacing w:after="120"/>
        <w:ind w:left="567"/>
        <w:rPr>
          <w:rFonts w:cs="Arial"/>
          <w:sz w:val="22"/>
          <w:szCs w:val="22"/>
        </w:rPr>
      </w:pPr>
      <w:r w:rsidRPr="002F6480">
        <w:rPr>
          <w:rFonts w:cs="Arial"/>
          <w:sz w:val="22"/>
          <w:szCs w:val="22"/>
        </w:rPr>
        <w:t>Die von den Bietern erreichten Punkte werden mit der jeweiligen Gewichtung multipliziert. Durch Addition der sich daraus ergebenden Punktwerte wird die Gesamtpunktzahl bestimmt. Das Angebot mit der höchsten Gesamtpunktzahl erhält den Zuschlag</w:t>
      </w:r>
      <w:r w:rsidR="00177F97" w:rsidRPr="002F6480">
        <w:rPr>
          <w:rFonts w:cs="Arial"/>
          <w:sz w:val="22"/>
          <w:szCs w:val="22"/>
        </w:rPr>
        <w:t>.</w:t>
      </w:r>
    </w:p>
    <w:p w14:paraId="0A02021B" w14:textId="37E68CAD" w:rsidR="00177F97" w:rsidRPr="002F6480" w:rsidRDefault="00177F97" w:rsidP="00542E2D">
      <w:pPr>
        <w:tabs>
          <w:tab w:val="left" w:pos="567"/>
        </w:tabs>
        <w:spacing w:after="120"/>
        <w:ind w:left="567"/>
        <w:rPr>
          <w:rFonts w:cs="Arial"/>
          <w:sz w:val="22"/>
          <w:szCs w:val="22"/>
        </w:rPr>
      </w:pPr>
    </w:p>
    <w:tbl>
      <w:tblPr>
        <w:tblW w:w="9781" w:type="dxa"/>
        <w:tblInd w:w="-214" w:type="dxa"/>
        <w:tblLayout w:type="fixed"/>
        <w:tblCellMar>
          <w:left w:w="70" w:type="dxa"/>
          <w:right w:w="70" w:type="dxa"/>
        </w:tblCellMar>
        <w:tblLook w:val="04A0" w:firstRow="1" w:lastRow="0" w:firstColumn="1" w:lastColumn="0" w:noHBand="0" w:noVBand="1"/>
      </w:tblPr>
      <w:tblGrid>
        <w:gridCol w:w="521"/>
        <w:gridCol w:w="1298"/>
        <w:gridCol w:w="1086"/>
        <w:gridCol w:w="1348"/>
        <w:gridCol w:w="1276"/>
        <w:gridCol w:w="992"/>
        <w:gridCol w:w="1058"/>
        <w:gridCol w:w="1167"/>
        <w:gridCol w:w="1035"/>
      </w:tblGrid>
      <w:tr w:rsidR="00921BBF" w:rsidRPr="002F6480" w14:paraId="29DEC703" w14:textId="77777777" w:rsidTr="00443F7A">
        <w:trPr>
          <w:trHeight w:val="441"/>
        </w:trPr>
        <w:tc>
          <w:tcPr>
            <w:tcW w:w="1819" w:type="dxa"/>
            <w:gridSpan w:val="2"/>
            <w:vMerge w:val="restart"/>
            <w:tcBorders>
              <w:top w:val="single" w:sz="8" w:space="0" w:color="auto"/>
              <w:left w:val="single" w:sz="8" w:space="0" w:color="auto"/>
              <w:right w:val="single" w:sz="8" w:space="0" w:color="000000"/>
            </w:tcBorders>
            <w:shd w:val="clear" w:color="000000" w:fill="FFFFFF"/>
            <w:vAlign w:val="center"/>
            <w:hideMark/>
          </w:tcPr>
          <w:p w14:paraId="0A177611" w14:textId="77777777" w:rsidR="00921BBF" w:rsidRPr="002F6480" w:rsidRDefault="00177F97" w:rsidP="00A262B9">
            <w:pPr>
              <w:jc w:val="center"/>
              <w:rPr>
                <w:rFonts w:cs="Arial"/>
                <w:b/>
                <w:bCs/>
                <w:sz w:val="22"/>
                <w:szCs w:val="22"/>
              </w:rPr>
            </w:pPr>
            <w:r w:rsidRPr="002F6480">
              <w:rPr>
                <w:rFonts w:cs="Arial"/>
                <w:sz w:val="22"/>
                <w:szCs w:val="22"/>
              </w:rPr>
              <w:br w:type="page"/>
            </w:r>
            <w:r w:rsidR="00921BBF" w:rsidRPr="002F6480">
              <w:rPr>
                <w:rFonts w:cs="Arial"/>
                <w:b/>
                <w:bCs/>
                <w:sz w:val="22"/>
                <w:szCs w:val="22"/>
              </w:rPr>
              <w:t>Zuschlags-</w:t>
            </w:r>
            <w:r w:rsidR="00921BBF" w:rsidRPr="002F6480">
              <w:rPr>
                <w:rFonts w:cs="Arial"/>
                <w:b/>
                <w:bCs/>
                <w:sz w:val="22"/>
                <w:szCs w:val="22"/>
              </w:rPr>
              <w:br/>
              <w:t>kriterien</w:t>
            </w:r>
          </w:p>
        </w:tc>
        <w:tc>
          <w:tcPr>
            <w:tcW w:w="1086" w:type="dxa"/>
            <w:vMerge w:val="restart"/>
            <w:tcBorders>
              <w:top w:val="single" w:sz="8" w:space="0" w:color="auto"/>
              <w:left w:val="nil"/>
              <w:right w:val="single" w:sz="8" w:space="0" w:color="auto"/>
            </w:tcBorders>
            <w:shd w:val="clear" w:color="000000" w:fill="FFFFFF"/>
            <w:vAlign w:val="center"/>
          </w:tcPr>
          <w:p w14:paraId="41192841" w14:textId="77777777" w:rsidR="00921BBF" w:rsidRPr="002F6480" w:rsidRDefault="00921BBF" w:rsidP="00A262B9">
            <w:pPr>
              <w:jc w:val="center"/>
              <w:rPr>
                <w:rFonts w:cs="Arial"/>
                <w:b/>
                <w:bCs/>
                <w:sz w:val="20"/>
              </w:rPr>
            </w:pPr>
            <w:r w:rsidRPr="002F6480">
              <w:rPr>
                <w:rFonts w:cs="Arial"/>
                <w:b/>
                <w:bCs/>
                <w:sz w:val="20"/>
              </w:rPr>
              <w:t>Kosten</w:t>
            </w:r>
          </w:p>
          <w:p w14:paraId="7D2A1F09" w14:textId="77777777" w:rsidR="00921BBF" w:rsidRPr="002F6480" w:rsidRDefault="00921BBF" w:rsidP="00A262B9">
            <w:pPr>
              <w:jc w:val="center"/>
              <w:rPr>
                <w:rFonts w:cs="Arial"/>
                <w:bCs/>
                <w:sz w:val="16"/>
                <w:szCs w:val="16"/>
              </w:rPr>
            </w:pPr>
            <w:r w:rsidRPr="002F6480">
              <w:rPr>
                <w:rFonts w:cs="Arial"/>
                <w:bCs/>
                <w:sz w:val="16"/>
                <w:szCs w:val="16"/>
              </w:rPr>
              <w:t>(siehe o.g. Formel)</w:t>
            </w:r>
          </w:p>
        </w:tc>
        <w:tc>
          <w:tcPr>
            <w:tcW w:w="1348" w:type="dxa"/>
            <w:vMerge w:val="restart"/>
            <w:tcBorders>
              <w:top w:val="single" w:sz="8" w:space="0" w:color="auto"/>
              <w:left w:val="single" w:sz="8" w:space="0" w:color="auto"/>
              <w:right w:val="single" w:sz="8" w:space="0" w:color="auto"/>
            </w:tcBorders>
            <w:shd w:val="clear" w:color="000000" w:fill="FFFFFF"/>
            <w:vAlign w:val="center"/>
            <w:hideMark/>
          </w:tcPr>
          <w:p w14:paraId="53F5A77C" w14:textId="77777777" w:rsidR="00921BBF" w:rsidRPr="002F6480" w:rsidRDefault="00921BBF" w:rsidP="00A262B9">
            <w:pPr>
              <w:jc w:val="center"/>
              <w:rPr>
                <w:rFonts w:cs="Arial"/>
                <w:bCs/>
                <w:sz w:val="16"/>
                <w:szCs w:val="16"/>
              </w:rPr>
            </w:pPr>
            <w:r w:rsidRPr="002F6480">
              <w:rPr>
                <w:rFonts w:cs="Arial"/>
                <w:b/>
                <w:bCs/>
                <w:sz w:val="20"/>
              </w:rPr>
              <w:t>Nachhaltig-keit</w:t>
            </w:r>
          </w:p>
        </w:tc>
        <w:tc>
          <w:tcPr>
            <w:tcW w:w="3326" w:type="dxa"/>
            <w:gridSpan w:val="3"/>
            <w:tcBorders>
              <w:top w:val="single" w:sz="8" w:space="0" w:color="auto"/>
              <w:left w:val="single" w:sz="8" w:space="0" w:color="auto"/>
              <w:bottom w:val="single" w:sz="4" w:space="0" w:color="000000"/>
              <w:right w:val="single" w:sz="8" w:space="0" w:color="auto"/>
            </w:tcBorders>
            <w:shd w:val="clear" w:color="000000" w:fill="FFFFFF"/>
            <w:vAlign w:val="center"/>
            <w:hideMark/>
          </w:tcPr>
          <w:p w14:paraId="12272CC5" w14:textId="77777777" w:rsidR="00921BBF" w:rsidRPr="002F6480" w:rsidRDefault="00921BBF" w:rsidP="00A262B9">
            <w:pPr>
              <w:jc w:val="center"/>
              <w:rPr>
                <w:rFonts w:cs="Arial"/>
                <w:b/>
                <w:bCs/>
                <w:sz w:val="20"/>
              </w:rPr>
            </w:pPr>
            <w:r w:rsidRPr="002F6480">
              <w:rPr>
                <w:rFonts w:cs="Arial"/>
                <w:b/>
                <w:bCs/>
                <w:sz w:val="20"/>
              </w:rPr>
              <w:t>Qualität</w:t>
            </w:r>
          </w:p>
        </w:tc>
        <w:tc>
          <w:tcPr>
            <w:tcW w:w="1167" w:type="dxa"/>
            <w:vMerge w:val="restart"/>
            <w:tcBorders>
              <w:top w:val="single" w:sz="8" w:space="0" w:color="auto"/>
              <w:left w:val="single" w:sz="8" w:space="0" w:color="auto"/>
              <w:right w:val="single" w:sz="8" w:space="0" w:color="auto"/>
            </w:tcBorders>
            <w:shd w:val="clear" w:color="000000" w:fill="FFFFFF"/>
            <w:vAlign w:val="center"/>
            <w:hideMark/>
          </w:tcPr>
          <w:p w14:paraId="03ED4A8D" w14:textId="77777777" w:rsidR="00921BBF" w:rsidRPr="002F6480" w:rsidRDefault="00921BBF" w:rsidP="00A262B9">
            <w:pPr>
              <w:jc w:val="center"/>
              <w:rPr>
                <w:rFonts w:cs="Arial"/>
                <w:b/>
                <w:bCs/>
                <w:sz w:val="20"/>
              </w:rPr>
            </w:pPr>
            <w:r w:rsidRPr="002F6480">
              <w:rPr>
                <w:rFonts w:cs="Arial"/>
                <w:b/>
                <w:bCs/>
                <w:sz w:val="20"/>
              </w:rPr>
              <w:t>Gesamt-punktzahl</w:t>
            </w:r>
          </w:p>
        </w:tc>
        <w:tc>
          <w:tcPr>
            <w:tcW w:w="1035"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4151B38D" w14:textId="77777777" w:rsidR="00921BBF" w:rsidRPr="002F6480" w:rsidRDefault="00921BBF" w:rsidP="00A262B9">
            <w:pPr>
              <w:jc w:val="center"/>
              <w:rPr>
                <w:rFonts w:cs="Arial"/>
                <w:b/>
                <w:bCs/>
                <w:sz w:val="22"/>
                <w:szCs w:val="22"/>
              </w:rPr>
            </w:pPr>
            <w:r w:rsidRPr="002F6480">
              <w:rPr>
                <w:rFonts w:cs="Arial"/>
                <w:b/>
                <w:bCs/>
                <w:sz w:val="22"/>
                <w:szCs w:val="22"/>
              </w:rPr>
              <w:t>Ranking</w:t>
            </w:r>
          </w:p>
          <w:p w14:paraId="76620821" w14:textId="77777777" w:rsidR="00921BBF" w:rsidRPr="002F6480" w:rsidRDefault="00921BBF" w:rsidP="00A262B9">
            <w:pPr>
              <w:rPr>
                <w:rFonts w:cs="Arial"/>
                <w:sz w:val="22"/>
                <w:szCs w:val="22"/>
              </w:rPr>
            </w:pPr>
          </w:p>
        </w:tc>
      </w:tr>
      <w:tr w:rsidR="00921BBF" w:rsidRPr="002F6480" w14:paraId="1BEA42A4" w14:textId="77777777" w:rsidTr="00443F7A">
        <w:trPr>
          <w:trHeight w:val="441"/>
        </w:trPr>
        <w:tc>
          <w:tcPr>
            <w:tcW w:w="1819" w:type="dxa"/>
            <w:gridSpan w:val="2"/>
            <w:vMerge/>
            <w:tcBorders>
              <w:left w:val="single" w:sz="8" w:space="0" w:color="auto"/>
              <w:bottom w:val="single" w:sz="4" w:space="0" w:color="000000"/>
              <w:right w:val="single" w:sz="8" w:space="0" w:color="000000"/>
            </w:tcBorders>
            <w:shd w:val="clear" w:color="000000" w:fill="FFFFFF"/>
            <w:vAlign w:val="center"/>
          </w:tcPr>
          <w:p w14:paraId="62857CA7" w14:textId="77777777" w:rsidR="00921BBF" w:rsidRPr="002F6480" w:rsidRDefault="00921BBF" w:rsidP="00A262B9">
            <w:pPr>
              <w:jc w:val="center"/>
              <w:rPr>
                <w:rFonts w:cs="Arial"/>
                <w:b/>
                <w:bCs/>
                <w:sz w:val="22"/>
                <w:szCs w:val="22"/>
              </w:rPr>
            </w:pPr>
          </w:p>
        </w:tc>
        <w:tc>
          <w:tcPr>
            <w:tcW w:w="1086" w:type="dxa"/>
            <w:vMerge/>
            <w:tcBorders>
              <w:left w:val="nil"/>
              <w:bottom w:val="single" w:sz="4" w:space="0" w:color="auto"/>
              <w:right w:val="single" w:sz="8" w:space="0" w:color="auto"/>
            </w:tcBorders>
            <w:shd w:val="clear" w:color="000000" w:fill="FFFFFF"/>
            <w:vAlign w:val="center"/>
          </w:tcPr>
          <w:p w14:paraId="360C0635" w14:textId="77777777" w:rsidR="00921BBF" w:rsidRPr="002F6480" w:rsidRDefault="00921BBF" w:rsidP="00A262B9">
            <w:pPr>
              <w:jc w:val="center"/>
              <w:rPr>
                <w:rFonts w:cs="Arial"/>
                <w:b/>
                <w:bCs/>
                <w:sz w:val="20"/>
              </w:rPr>
            </w:pPr>
          </w:p>
        </w:tc>
        <w:tc>
          <w:tcPr>
            <w:tcW w:w="1348" w:type="dxa"/>
            <w:vMerge/>
            <w:tcBorders>
              <w:left w:val="single" w:sz="8" w:space="0" w:color="auto"/>
              <w:bottom w:val="single" w:sz="4" w:space="0" w:color="000000"/>
              <w:right w:val="single" w:sz="8" w:space="0" w:color="auto"/>
            </w:tcBorders>
            <w:shd w:val="clear" w:color="000000" w:fill="FFFFFF"/>
            <w:vAlign w:val="center"/>
          </w:tcPr>
          <w:p w14:paraId="0656FC8B" w14:textId="77777777" w:rsidR="00921BBF" w:rsidRPr="002F6480" w:rsidRDefault="00921BBF" w:rsidP="00A262B9">
            <w:pPr>
              <w:jc w:val="center"/>
              <w:rPr>
                <w:rFonts w:cs="Arial"/>
                <w:b/>
                <w:bCs/>
                <w:sz w:val="20"/>
              </w:rPr>
            </w:pPr>
          </w:p>
        </w:tc>
        <w:tc>
          <w:tcPr>
            <w:tcW w:w="1276" w:type="dxa"/>
            <w:tcBorders>
              <w:top w:val="single" w:sz="8" w:space="0" w:color="auto"/>
              <w:left w:val="single" w:sz="8" w:space="0" w:color="auto"/>
              <w:bottom w:val="single" w:sz="4" w:space="0" w:color="000000"/>
              <w:right w:val="single" w:sz="8" w:space="0" w:color="auto"/>
            </w:tcBorders>
            <w:shd w:val="clear" w:color="000000" w:fill="FFFFFF"/>
            <w:vAlign w:val="center"/>
          </w:tcPr>
          <w:p w14:paraId="52231971" w14:textId="77777777" w:rsidR="00921BBF" w:rsidRPr="002F6480" w:rsidRDefault="00921BBF" w:rsidP="00A262B9">
            <w:pPr>
              <w:jc w:val="center"/>
              <w:rPr>
                <w:rFonts w:cs="Arial"/>
                <w:b/>
                <w:bCs/>
                <w:sz w:val="20"/>
              </w:rPr>
            </w:pPr>
            <w:r w:rsidRPr="002F6480">
              <w:rPr>
                <w:rFonts w:cs="Arial"/>
                <w:b/>
                <w:bCs/>
                <w:sz w:val="20"/>
              </w:rPr>
              <w:t>Aufgabenerfüllung</w:t>
            </w:r>
          </w:p>
        </w:tc>
        <w:tc>
          <w:tcPr>
            <w:tcW w:w="992" w:type="dxa"/>
            <w:tcBorders>
              <w:top w:val="single" w:sz="8" w:space="0" w:color="auto"/>
              <w:left w:val="single" w:sz="8" w:space="0" w:color="auto"/>
              <w:bottom w:val="single" w:sz="8" w:space="0" w:color="000000"/>
              <w:right w:val="single" w:sz="8" w:space="0" w:color="auto"/>
            </w:tcBorders>
            <w:shd w:val="clear" w:color="000000" w:fill="FFFFFF"/>
            <w:vAlign w:val="center"/>
          </w:tcPr>
          <w:p w14:paraId="2793DFB1" w14:textId="77777777" w:rsidR="00921BBF" w:rsidRPr="002F6480" w:rsidRDefault="00921BBF" w:rsidP="00A262B9">
            <w:pPr>
              <w:jc w:val="center"/>
              <w:rPr>
                <w:rFonts w:cs="Arial"/>
                <w:b/>
                <w:bCs/>
                <w:sz w:val="20"/>
              </w:rPr>
            </w:pPr>
            <w:r w:rsidRPr="002F6480">
              <w:rPr>
                <w:rFonts w:cs="Arial"/>
                <w:b/>
                <w:bCs/>
                <w:sz w:val="20"/>
              </w:rPr>
              <w:t>Zustell-quote</w:t>
            </w:r>
          </w:p>
        </w:tc>
        <w:tc>
          <w:tcPr>
            <w:tcW w:w="1058" w:type="dxa"/>
            <w:tcBorders>
              <w:top w:val="single" w:sz="8" w:space="0" w:color="auto"/>
              <w:left w:val="single" w:sz="8" w:space="0" w:color="auto"/>
              <w:bottom w:val="single" w:sz="8" w:space="0" w:color="000000"/>
              <w:right w:val="single" w:sz="8" w:space="0" w:color="auto"/>
            </w:tcBorders>
            <w:shd w:val="clear" w:color="000000" w:fill="FFFFFF"/>
            <w:vAlign w:val="center"/>
          </w:tcPr>
          <w:p w14:paraId="6EF94265" w14:textId="77777777" w:rsidR="00921BBF" w:rsidRPr="002F6480" w:rsidRDefault="00921BBF" w:rsidP="00A262B9">
            <w:pPr>
              <w:jc w:val="center"/>
              <w:rPr>
                <w:rFonts w:cs="Arial"/>
                <w:b/>
                <w:bCs/>
                <w:sz w:val="20"/>
              </w:rPr>
            </w:pPr>
            <w:r w:rsidRPr="002F6480">
              <w:rPr>
                <w:rFonts w:cs="Arial"/>
                <w:b/>
                <w:bCs/>
                <w:sz w:val="20"/>
              </w:rPr>
              <w:t>Personal-einsatz</w:t>
            </w:r>
          </w:p>
        </w:tc>
        <w:tc>
          <w:tcPr>
            <w:tcW w:w="1167" w:type="dxa"/>
            <w:vMerge/>
            <w:tcBorders>
              <w:left w:val="single" w:sz="8" w:space="0" w:color="auto"/>
              <w:right w:val="single" w:sz="8" w:space="0" w:color="auto"/>
            </w:tcBorders>
            <w:shd w:val="clear" w:color="000000" w:fill="FFFFFF"/>
            <w:vAlign w:val="center"/>
          </w:tcPr>
          <w:p w14:paraId="6B750643" w14:textId="77777777" w:rsidR="00921BBF" w:rsidRPr="002F6480" w:rsidRDefault="00921BBF" w:rsidP="00A262B9">
            <w:pPr>
              <w:jc w:val="center"/>
              <w:rPr>
                <w:rFonts w:cs="Arial"/>
                <w:b/>
                <w:bCs/>
                <w:sz w:val="20"/>
              </w:rPr>
            </w:pPr>
          </w:p>
        </w:tc>
        <w:tc>
          <w:tcPr>
            <w:tcW w:w="1035" w:type="dxa"/>
            <w:vMerge/>
            <w:tcBorders>
              <w:top w:val="single" w:sz="8" w:space="0" w:color="auto"/>
              <w:left w:val="single" w:sz="8" w:space="0" w:color="auto"/>
              <w:bottom w:val="single" w:sz="8" w:space="0" w:color="000000"/>
              <w:right w:val="single" w:sz="8" w:space="0" w:color="auto"/>
            </w:tcBorders>
            <w:shd w:val="clear" w:color="000000" w:fill="FFFFFF"/>
            <w:vAlign w:val="center"/>
          </w:tcPr>
          <w:p w14:paraId="037E3600" w14:textId="77777777" w:rsidR="00921BBF" w:rsidRPr="002F6480" w:rsidRDefault="00921BBF" w:rsidP="00A262B9">
            <w:pPr>
              <w:jc w:val="center"/>
              <w:rPr>
                <w:rFonts w:cs="Arial"/>
                <w:b/>
                <w:bCs/>
                <w:sz w:val="22"/>
                <w:szCs w:val="22"/>
              </w:rPr>
            </w:pPr>
          </w:p>
        </w:tc>
      </w:tr>
      <w:tr w:rsidR="00921BBF" w:rsidRPr="002F6480" w14:paraId="2A532982" w14:textId="77777777" w:rsidTr="00443F7A">
        <w:trPr>
          <w:trHeight w:val="175"/>
        </w:trPr>
        <w:tc>
          <w:tcPr>
            <w:tcW w:w="1819" w:type="dxa"/>
            <w:gridSpan w:val="2"/>
            <w:tcBorders>
              <w:top w:val="single" w:sz="4" w:space="0" w:color="auto"/>
              <w:left w:val="single" w:sz="8" w:space="0" w:color="auto"/>
              <w:bottom w:val="nil"/>
              <w:right w:val="single" w:sz="8" w:space="0" w:color="000000"/>
            </w:tcBorders>
            <w:shd w:val="clear" w:color="000000" w:fill="FFFFFF"/>
            <w:hideMark/>
          </w:tcPr>
          <w:p w14:paraId="050B609A" w14:textId="77777777" w:rsidR="00921BBF" w:rsidRPr="002F6480" w:rsidRDefault="00921BBF" w:rsidP="00A262B9">
            <w:pPr>
              <w:jc w:val="center"/>
              <w:rPr>
                <w:rFonts w:cs="Arial"/>
                <w:b/>
                <w:bCs/>
                <w:sz w:val="22"/>
                <w:szCs w:val="22"/>
              </w:rPr>
            </w:pPr>
            <w:r w:rsidRPr="002F6480">
              <w:rPr>
                <w:rFonts w:cs="Arial"/>
                <w:b/>
                <w:bCs/>
                <w:sz w:val="22"/>
                <w:szCs w:val="22"/>
              </w:rPr>
              <w:t xml:space="preserve">Gewichtung </w:t>
            </w:r>
          </w:p>
          <w:p w14:paraId="2085B150" w14:textId="77777777" w:rsidR="00921BBF" w:rsidRPr="002F6480" w:rsidRDefault="00921BBF" w:rsidP="00A262B9">
            <w:pPr>
              <w:jc w:val="center"/>
              <w:rPr>
                <w:rFonts w:cs="Arial"/>
                <w:b/>
                <w:bCs/>
                <w:sz w:val="22"/>
                <w:szCs w:val="22"/>
              </w:rPr>
            </w:pPr>
            <w:r w:rsidRPr="002F6480">
              <w:rPr>
                <w:rFonts w:cs="Arial"/>
                <w:b/>
                <w:bCs/>
                <w:sz w:val="22"/>
                <w:szCs w:val="22"/>
              </w:rPr>
              <w:t>(in %)</w:t>
            </w:r>
          </w:p>
        </w:tc>
        <w:tc>
          <w:tcPr>
            <w:tcW w:w="1086" w:type="dxa"/>
            <w:vMerge w:val="restart"/>
            <w:tcBorders>
              <w:top w:val="single" w:sz="4" w:space="0" w:color="auto"/>
              <w:left w:val="nil"/>
              <w:right w:val="single" w:sz="8" w:space="0" w:color="auto"/>
            </w:tcBorders>
            <w:shd w:val="clear" w:color="000000" w:fill="FFFFFF"/>
            <w:hideMark/>
          </w:tcPr>
          <w:p w14:paraId="43F01AD6" w14:textId="77777777" w:rsidR="00921BBF" w:rsidRPr="002F6480" w:rsidRDefault="00921BBF" w:rsidP="00A262B9">
            <w:pPr>
              <w:jc w:val="center"/>
              <w:rPr>
                <w:rFonts w:cs="Arial"/>
                <w:b/>
                <w:bCs/>
                <w:sz w:val="22"/>
                <w:szCs w:val="22"/>
              </w:rPr>
            </w:pPr>
          </w:p>
          <w:p w14:paraId="6D42563C" w14:textId="77777777" w:rsidR="00921BBF" w:rsidRPr="002F6480" w:rsidRDefault="00921BBF" w:rsidP="00A262B9">
            <w:pPr>
              <w:jc w:val="center"/>
              <w:rPr>
                <w:rFonts w:cs="Arial"/>
                <w:b/>
                <w:bCs/>
                <w:sz w:val="22"/>
                <w:szCs w:val="22"/>
              </w:rPr>
            </w:pPr>
            <w:r w:rsidRPr="002F6480">
              <w:rPr>
                <w:rFonts w:cs="Arial"/>
                <w:b/>
                <w:bCs/>
                <w:sz w:val="22"/>
                <w:szCs w:val="22"/>
              </w:rPr>
              <w:t>30</w:t>
            </w:r>
          </w:p>
          <w:p w14:paraId="24F33B7A" w14:textId="77777777" w:rsidR="00921BBF" w:rsidRPr="002F6480" w:rsidRDefault="00921BBF" w:rsidP="00A262B9">
            <w:pPr>
              <w:jc w:val="center"/>
              <w:rPr>
                <w:rFonts w:cs="Arial"/>
                <w:b/>
                <w:bCs/>
                <w:sz w:val="22"/>
                <w:szCs w:val="22"/>
              </w:rPr>
            </w:pPr>
          </w:p>
        </w:tc>
        <w:tc>
          <w:tcPr>
            <w:tcW w:w="1348" w:type="dxa"/>
            <w:vMerge w:val="restart"/>
            <w:tcBorders>
              <w:top w:val="nil"/>
              <w:left w:val="nil"/>
              <w:right w:val="single" w:sz="8" w:space="0" w:color="auto"/>
            </w:tcBorders>
            <w:shd w:val="clear" w:color="000000" w:fill="FFFFFF"/>
            <w:hideMark/>
          </w:tcPr>
          <w:p w14:paraId="223D7E94" w14:textId="77777777" w:rsidR="00921BBF" w:rsidRPr="002F6480" w:rsidRDefault="00921BBF" w:rsidP="00A262B9">
            <w:pPr>
              <w:jc w:val="center"/>
              <w:rPr>
                <w:rFonts w:cs="Arial"/>
                <w:b/>
                <w:bCs/>
                <w:sz w:val="22"/>
                <w:szCs w:val="22"/>
              </w:rPr>
            </w:pPr>
          </w:p>
          <w:p w14:paraId="2C2DC3A4" w14:textId="77777777" w:rsidR="00921BBF" w:rsidRPr="002F6480" w:rsidRDefault="00921BBF" w:rsidP="00A262B9">
            <w:pPr>
              <w:jc w:val="center"/>
              <w:rPr>
                <w:rFonts w:cs="Arial"/>
                <w:b/>
                <w:bCs/>
                <w:sz w:val="22"/>
                <w:szCs w:val="22"/>
              </w:rPr>
            </w:pPr>
            <w:r w:rsidRPr="002F6480">
              <w:rPr>
                <w:rFonts w:cs="Arial"/>
                <w:b/>
                <w:bCs/>
                <w:sz w:val="22"/>
                <w:szCs w:val="22"/>
              </w:rPr>
              <w:t>20</w:t>
            </w:r>
          </w:p>
          <w:p w14:paraId="72B7362E" w14:textId="77777777" w:rsidR="00921BBF" w:rsidRPr="002F6480" w:rsidRDefault="00921BBF" w:rsidP="00A262B9">
            <w:pPr>
              <w:jc w:val="center"/>
              <w:rPr>
                <w:rFonts w:cs="Arial"/>
                <w:b/>
                <w:bCs/>
                <w:sz w:val="22"/>
                <w:szCs w:val="22"/>
              </w:rPr>
            </w:pPr>
          </w:p>
        </w:tc>
        <w:tc>
          <w:tcPr>
            <w:tcW w:w="1276" w:type="dxa"/>
            <w:vMerge w:val="restart"/>
            <w:tcBorders>
              <w:top w:val="nil"/>
              <w:left w:val="nil"/>
              <w:right w:val="single" w:sz="8" w:space="0" w:color="auto"/>
            </w:tcBorders>
            <w:shd w:val="clear" w:color="000000" w:fill="FFFFFF"/>
            <w:hideMark/>
          </w:tcPr>
          <w:p w14:paraId="79A6671D" w14:textId="77777777" w:rsidR="00921BBF" w:rsidRPr="002F6480" w:rsidRDefault="00921BBF" w:rsidP="00A262B9">
            <w:pPr>
              <w:jc w:val="center"/>
              <w:rPr>
                <w:rFonts w:cs="Arial"/>
                <w:b/>
                <w:bCs/>
                <w:sz w:val="22"/>
                <w:szCs w:val="22"/>
              </w:rPr>
            </w:pPr>
          </w:p>
          <w:p w14:paraId="7FCEACA8" w14:textId="77777777" w:rsidR="00921BBF" w:rsidRPr="002F6480" w:rsidRDefault="00921BBF" w:rsidP="00A262B9">
            <w:pPr>
              <w:jc w:val="center"/>
              <w:rPr>
                <w:rFonts w:cs="Arial"/>
                <w:b/>
                <w:bCs/>
                <w:sz w:val="22"/>
                <w:szCs w:val="22"/>
              </w:rPr>
            </w:pPr>
            <w:r w:rsidRPr="002F6480">
              <w:rPr>
                <w:rFonts w:cs="Arial"/>
                <w:b/>
                <w:bCs/>
                <w:sz w:val="22"/>
                <w:szCs w:val="22"/>
              </w:rPr>
              <w:t>20</w:t>
            </w:r>
          </w:p>
          <w:p w14:paraId="36C2A33D" w14:textId="77777777" w:rsidR="00921BBF" w:rsidRPr="002F6480" w:rsidRDefault="00921BBF" w:rsidP="00A262B9">
            <w:pPr>
              <w:jc w:val="center"/>
              <w:rPr>
                <w:rFonts w:cs="Arial"/>
                <w:b/>
                <w:bCs/>
                <w:sz w:val="22"/>
                <w:szCs w:val="22"/>
              </w:rPr>
            </w:pPr>
          </w:p>
        </w:tc>
        <w:tc>
          <w:tcPr>
            <w:tcW w:w="992" w:type="dxa"/>
            <w:tcBorders>
              <w:top w:val="single" w:sz="8" w:space="0" w:color="auto"/>
              <w:left w:val="single" w:sz="8" w:space="0" w:color="auto"/>
              <w:right w:val="single" w:sz="8" w:space="0" w:color="auto"/>
            </w:tcBorders>
            <w:shd w:val="clear" w:color="000000" w:fill="FFFFFF"/>
            <w:vAlign w:val="center"/>
          </w:tcPr>
          <w:p w14:paraId="63FD3EE3" w14:textId="77777777" w:rsidR="00921BBF" w:rsidRPr="002F6480" w:rsidRDefault="00921BBF" w:rsidP="00A262B9">
            <w:pPr>
              <w:jc w:val="center"/>
              <w:rPr>
                <w:rFonts w:cs="Arial"/>
                <w:b/>
                <w:bCs/>
                <w:sz w:val="22"/>
                <w:szCs w:val="22"/>
              </w:rPr>
            </w:pPr>
          </w:p>
          <w:p w14:paraId="0562819B" w14:textId="77777777" w:rsidR="00921BBF" w:rsidRPr="002F6480" w:rsidRDefault="00921BBF" w:rsidP="00A262B9">
            <w:pPr>
              <w:jc w:val="center"/>
              <w:rPr>
                <w:rFonts w:cs="Arial"/>
                <w:b/>
                <w:bCs/>
                <w:sz w:val="22"/>
                <w:szCs w:val="22"/>
              </w:rPr>
            </w:pPr>
            <w:r w:rsidRPr="002F6480">
              <w:rPr>
                <w:rFonts w:cs="Arial"/>
                <w:b/>
                <w:bCs/>
                <w:sz w:val="22"/>
                <w:szCs w:val="22"/>
              </w:rPr>
              <w:t>20</w:t>
            </w:r>
          </w:p>
        </w:tc>
        <w:tc>
          <w:tcPr>
            <w:tcW w:w="1058" w:type="dxa"/>
            <w:tcBorders>
              <w:top w:val="single" w:sz="8" w:space="0" w:color="auto"/>
              <w:left w:val="single" w:sz="8" w:space="0" w:color="auto"/>
              <w:right w:val="single" w:sz="8" w:space="0" w:color="auto"/>
            </w:tcBorders>
            <w:shd w:val="clear" w:color="000000" w:fill="FFFFFF"/>
          </w:tcPr>
          <w:p w14:paraId="2F12C371" w14:textId="77777777" w:rsidR="00921BBF" w:rsidRPr="002F6480" w:rsidRDefault="00921BBF" w:rsidP="00A262B9">
            <w:pPr>
              <w:jc w:val="center"/>
              <w:rPr>
                <w:rFonts w:cs="Arial"/>
                <w:b/>
                <w:bCs/>
                <w:sz w:val="22"/>
                <w:szCs w:val="22"/>
              </w:rPr>
            </w:pPr>
          </w:p>
          <w:p w14:paraId="7DE09F5D" w14:textId="77777777" w:rsidR="00921BBF" w:rsidRPr="002F6480" w:rsidRDefault="00921BBF" w:rsidP="00A262B9">
            <w:pPr>
              <w:jc w:val="center"/>
              <w:rPr>
                <w:rFonts w:cs="Arial"/>
                <w:b/>
                <w:bCs/>
                <w:sz w:val="22"/>
                <w:szCs w:val="22"/>
              </w:rPr>
            </w:pPr>
            <w:r w:rsidRPr="002F6480">
              <w:rPr>
                <w:rFonts w:cs="Arial"/>
                <w:b/>
                <w:bCs/>
                <w:sz w:val="22"/>
                <w:szCs w:val="22"/>
              </w:rPr>
              <w:t>10</w:t>
            </w:r>
          </w:p>
        </w:tc>
        <w:tc>
          <w:tcPr>
            <w:tcW w:w="1167" w:type="dxa"/>
            <w:vMerge/>
            <w:tcBorders>
              <w:left w:val="single" w:sz="8" w:space="0" w:color="auto"/>
              <w:right w:val="single" w:sz="8" w:space="0" w:color="auto"/>
            </w:tcBorders>
            <w:shd w:val="clear" w:color="000000" w:fill="FFFFFF"/>
            <w:vAlign w:val="center"/>
            <w:hideMark/>
          </w:tcPr>
          <w:p w14:paraId="2D4EA068" w14:textId="77777777" w:rsidR="00921BBF" w:rsidRPr="002F6480" w:rsidRDefault="00921BBF" w:rsidP="00A262B9">
            <w:pPr>
              <w:jc w:val="center"/>
              <w:rPr>
                <w:rFonts w:cs="Arial"/>
                <w:b/>
                <w:bCs/>
                <w:sz w:val="22"/>
                <w:szCs w:val="22"/>
              </w:rPr>
            </w:pPr>
          </w:p>
        </w:tc>
        <w:tc>
          <w:tcPr>
            <w:tcW w:w="1035" w:type="dxa"/>
            <w:vMerge/>
            <w:tcBorders>
              <w:top w:val="single" w:sz="8" w:space="0" w:color="auto"/>
              <w:left w:val="single" w:sz="8" w:space="0" w:color="auto"/>
              <w:bottom w:val="single" w:sz="8" w:space="0" w:color="000000"/>
              <w:right w:val="single" w:sz="8" w:space="0" w:color="auto"/>
            </w:tcBorders>
            <w:vAlign w:val="center"/>
            <w:hideMark/>
          </w:tcPr>
          <w:p w14:paraId="3C6C85BB" w14:textId="77777777" w:rsidR="00921BBF" w:rsidRPr="002F6480" w:rsidRDefault="00921BBF" w:rsidP="00A262B9">
            <w:pPr>
              <w:rPr>
                <w:rFonts w:cs="Arial"/>
                <w:b/>
                <w:bCs/>
                <w:sz w:val="22"/>
                <w:szCs w:val="22"/>
              </w:rPr>
            </w:pPr>
          </w:p>
        </w:tc>
      </w:tr>
      <w:tr w:rsidR="00921BBF" w:rsidRPr="002F6480" w14:paraId="503E44C1" w14:textId="77777777" w:rsidTr="00A262B9">
        <w:trPr>
          <w:trHeight w:val="175"/>
        </w:trPr>
        <w:tc>
          <w:tcPr>
            <w:tcW w:w="1819" w:type="dxa"/>
            <w:gridSpan w:val="2"/>
            <w:tcBorders>
              <w:top w:val="nil"/>
              <w:left w:val="single" w:sz="8" w:space="0" w:color="auto"/>
              <w:bottom w:val="single" w:sz="8" w:space="0" w:color="auto"/>
              <w:right w:val="single" w:sz="8" w:space="0" w:color="000000"/>
            </w:tcBorders>
            <w:shd w:val="clear" w:color="000000" w:fill="FFFFFF"/>
            <w:noWrap/>
            <w:vAlign w:val="bottom"/>
            <w:hideMark/>
          </w:tcPr>
          <w:p w14:paraId="536C1A25" w14:textId="77777777" w:rsidR="00921BBF" w:rsidRPr="002F6480" w:rsidRDefault="00921BBF" w:rsidP="00443F7A">
            <w:pPr>
              <w:jc w:val="center"/>
              <w:rPr>
                <w:rFonts w:cs="Arial"/>
                <w:sz w:val="16"/>
                <w:szCs w:val="16"/>
              </w:rPr>
            </w:pPr>
            <w:r w:rsidRPr="002F6480">
              <w:rPr>
                <w:rFonts w:cs="Arial"/>
                <w:sz w:val="16"/>
                <w:szCs w:val="16"/>
              </w:rPr>
              <w:t xml:space="preserve">(Punktwert = </w:t>
            </w:r>
          </w:p>
          <w:p w14:paraId="7533E6F0" w14:textId="77777777" w:rsidR="00921BBF" w:rsidRPr="002F6480" w:rsidRDefault="00921BBF" w:rsidP="00443F7A">
            <w:pPr>
              <w:jc w:val="center"/>
              <w:rPr>
                <w:rFonts w:cs="Arial"/>
                <w:sz w:val="15"/>
                <w:szCs w:val="15"/>
              </w:rPr>
            </w:pPr>
            <w:r w:rsidRPr="002F6480">
              <w:rPr>
                <w:rFonts w:cs="Arial"/>
                <w:sz w:val="16"/>
                <w:szCs w:val="16"/>
              </w:rPr>
              <w:t>Punkte x Gewichtung)</w:t>
            </w:r>
          </w:p>
        </w:tc>
        <w:tc>
          <w:tcPr>
            <w:tcW w:w="1086" w:type="dxa"/>
            <w:vMerge/>
            <w:tcBorders>
              <w:left w:val="nil"/>
              <w:bottom w:val="single" w:sz="8" w:space="0" w:color="auto"/>
              <w:right w:val="single" w:sz="8" w:space="0" w:color="auto"/>
            </w:tcBorders>
            <w:shd w:val="clear" w:color="000000" w:fill="FFFFFF"/>
            <w:hideMark/>
          </w:tcPr>
          <w:p w14:paraId="632F7BCC" w14:textId="77777777" w:rsidR="00921BBF" w:rsidRPr="002F6480" w:rsidRDefault="00921BBF" w:rsidP="00443F7A">
            <w:pPr>
              <w:jc w:val="center"/>
              <w:rPr>
                <w:rFonts w:cs="Arial"/>
                <w:sz w:val="22"/>
                <w:szCs w:val="22"/>
              </w:rPr>
            </w:pPr>
          </w:p>
        </w:tc>
        <w:tc>
          <w:tcPr>
            <w:tcW w:w="1348" w:type="dxa"/>
            <w:vMerge/>
            <w:tcBorders>
              <w:left w:val="nil"/>
              <w:bottom w:val="single" w:sz="8" w:space="0" w:color="auto"/>
              <w:right w:val="single" w:sz="8" w:space="0" w:color="auto"/>
            </w:tcBorders>
            <w:shd w:val="clear" w:color="000000" w:fill="FFFFFF"/>
            <w:hideMark/>
          </w:tcPr>
          <w:p w14:paraId="2FAD2FA1" w14:textId="77777777" w:rsidR="00921BBF" w:rsidRPr="002F6480" w:rsidRDefault="00921BBF" w:rsidP="00443F7A">
            <w:pPr>
              <w:rPr>
                <w:rFonts w:cs="Arial"/>
                <w:sz w:val="22"/>
                <w:szCs w:val="22"/>
              </w:rPr>
            </w:pPr>
          </w:p>
        </w:tc>
        <w:tc>
          <w:tcPr>
            <w:tcW w:w="1276" w:type="dxa"/>
            <w:vMerge/>
            <w:tcBorders>
              <w:left w:val="nil"/>
              <w:bottom w:val="single" w:sz="8" w:space="0" w:color="auto"/>
              <w:right w:val="single" w:sz="8" w:space="0" w:color="auto"/>
            </w:tcBorders>
            <w:shd w:val="clear" w:color="000000" w:fill="FFFFFF"/>
            <w:hideMark/>
          </w:tcPr>
          <w:p w14:paraId="22090A42" w14:textId="77777777" w:rsidR="00921BBF" w:rsidRPr="002F6480" w:rsidRDefault="00921BBF" w:rsidP="00443F7A">
            <w:pPr>
              <w:jc w:val="center"/>
              <w:rPr>
                <w:rFonts w:cs="Arial"/>
                <w:sz w:val="22"/>
                <w:szCs w:val="22"/>
              </w:rPr>
            </w:pPr>
          </w:p>
        </w:tc>
        <w:tc>
          <w:tcPr>
            <w:tcW w:w="992" w:type="dxa"/>
            <w:tcBorders>
              <w:left w:val="single" w:sz="8" w:space="0" w:color="auto"/>
              <w:bottom w:val="single" w:sz="8" w:space="0" w:color="000000"/>
              <w:right w:val="single" w:sz="8" w:space="0" w:color="auto"/>
            </w:tcBorders>
            <w:shd w:val="clear" w:color="000000" w:fill="FFFFFF"/>
          </w:tcPr>
          <w:p w14:paraId="4FDB467D" w14:textId="77777777" w:rsidR="00921BBF" w:rsidRPr="002F6480" w:rsidRDefault="00921BBF" w:rsidP="00443F7A">
            <w:pPr>
              <w:rPr>
                <w:rFonts w:cs="Arial"/>
                <w:b/>
                <w:bCs/>
                <w:sz w:val="22"/>
                <w:szCs w:val="22"/>
              </w:rPr>
            </w:pPr>
          </w:p>
        </w:tc>
        <w:tc>
          <w:tcPr>
            <w:tcW w:w="1058" w:type="dxa"/>
            <w:tcBorders>
              <w:left w:val="single" w:sz="8" w:space="0" w:color="auto"/>
              <w:bottom w:val="single" w:sz="8" w:space="0" w:color="000000"/>
              <w:right w:val="single" w:sz="8" w:space="0" w:color="auto"/>
            </w:tcBorders>
            <w:shd w:val="clear" w:color="000000" w:fill="FFFFFF"/>
          </w:tcPr>
          <w:p w14:paraId="2A2C1250" w14:textId="77777777" w:rsidR="00921BBF" w:rsidRPr="002F6480" w:rsidRDefault="00921BBF" w:rsidP="00443F7A">
            <w:pPr>
              <w:rPr>
                <w:rFonts w:cs="Arial"/>
                <w:b/>
                <w:bCs/>
                <w:sz w:val="22"/>
                <w:szCs w:val="22"/>
              </w:rPr>
            </w:pPr>
          </w:p>
        </w:tc>
        <w:tc>
          <w:tcPr>
            <w:tcW w:w="1167" w:type="dxa"/>
            <w:vMerge/>
            <w:tcBorders>
              <w:left w:val="single" w:sz="8" w:space="0" w:color="auto"/>
              <w:bottom w:val="single" w:sz="8" w:space="0" w:color="000000"/>
              <w:right w:val="single" w:sz="8" w:space="0" w:color="auto"/>
            </w:tcBorders>
            <w:shd w:val="clear" w:color="000000" w:fill="FFFFFF"/>
            <w:vAlign w:val="center"/>
            <w:hideMark/>
          </w:tcPr>
          <w:p w14:paraId="77C745ED" w14:textId="77777777" w:rsidR="00921BBF" w:rsidRPr="002F6480" w:rsidRDefault="00921BBF" w:rsidP="00443F7A">
            <w:pPr>
              <w:rPr>
                <w:rFonts w:cs="Arial"/>
                <w:b/>
                <w:bCs/>
                <w:sz w:val="22"/>
                <w:szCs w:val="22"/>
              </w:rPr>
            </w:pPr>
          </w:p>
        </w:tc>
        <w:tc>
          <w:tcPr>
            <w:tcW w:w="1035" w:type="dxa"/>
            <w:vMerge/>
            <w:tcBorders>
              <w:top w:val="single" w:sz="8" w:space="0" w:color="auto"/>
              <w:left w:val="single" w:sz="8" w:space="0" w:color="auto"/>
              <w:bottom w:val="single" w:sz="8" w:space="0" w:color="000000"/>
              <w:right w:val="single" w:sz="8" w:space="0" w:color="auto"/>
            </w:tcBorders>
            <w:vAlign w:val="center"/>
            <w:hideMark/>
          </w:tcPr>
          <w:p w14:paraId="32D27E26" w14:textId="77777777" w:rsidR="00921BBF" w:rsidRPr="002F6480" w:rsidRDefault="00921BBF" w:rsidP="00443F7A">
            <w:pPr>
              <w:rPr>
                <w:rFonts w:cs="Arial"/>
                <w:b/>
                <w:bCs/>
                <w:sz w:val="22"/>
                <w:szCs w:val="22"/>
              </w:rPr>
            </w:pPr>
          </w:p>
        </w:tc>
      </w:tr>
      <w:tr w:rsidR="00921BBF" w:rsidRPr="002F6480" w14:paraId="4F3A5D62" w14:textId="77777777" w:rsidTr="00A262B9">
        <w:trPr>
          <w:trHeight w:val="184"/>
        </w:trPr>
        <w:tc>
          <w:tcPr>
            <w:tcW w:w="521" w:type="dxa"/>
            <w:tcBorders>
              <w:top w:val="nil"/>
              <w:left w:val="single" w:sz="8" w:space="0" w:color="auto"/>
              <w:bottom w:val="nil"/>
              <w:right w:val="nil"/>
            </w:tcBorders>
            <w:shd w:val="clear" w:color="auto" w:fill="auto"/>
            <w:noWrap/>
            <w:vAlign w:val="bottom"/>
            <w:hideMark/>
          </w:tcPr>
          <w:p w14:paraId="7FE08EDB" w14:textId="77777777" w:rsidR="00A262B9" w:rsidRPr="002F6480" w:rsidRDefault="00A262B9" w:rsidP="00443F7A">
            <w:pPr>
              <w:jc w:val="center"/>
              <w:rPr>
                <w:rFonts w:cs="Arial"/>
                <w:b/>
                <w:bCs/>
              </w:rPr>
            </w:pPr>
            <w:r w:rsidRPr="002F6480">
              <w:rPr>
                <w:rFonts w:cs="Arial"/>
                <w:b/>
                <w:bCs/>
              </w:rPr>
              <w:t>1.</w:t>
            </w:r>
          </w:p>
        </w:tc>
        <w:tc>
          <w:tcPr>
            <w:tcW w:w="1298" w:type="dxa"/>
            <w:tcBorders>
              <w:top w:val="nil"/>
              <w:left w:val="nil"/>
              <w:bottom w:val="nil"/>
              <w:right w:val="nil"/>
            </w:tcBorders>
            <w:shd w:val="clear" w:color="auto" w:fill="auto"/>
            <w:noWrap/>
            <w:vAlign w:val="bottom"/>
            <w:hideMark/>
          </w:tcPr>
          <w:p w14:paraId="64D5533B" w14:textId="77777777" w:rsidR="00A262B9" w:rsidRPr="002F6480" w:rsidRDefault="00A262B9" w:rsidP="00443F7A">
            <w:pPr>
              <w:jc w:val="right"/>
              <w:rPr>
                <w:rFonts w:cs="Arial"/>
                <w:b/>
                <w:bCs/>
              </w:rPr>
            </w:pPr>
            <w:r w:rsidRPr="002F6480">
              <w:rPr>
                <w:rFonts w:cs="Arial"/>
                <w:b/>
                <w:bCs/>
              </w:rPr>
              <w:t>Bieter XX</w:t>
            </w:r>
          </w:p>
        </w:tc>
        <w:tc>
          <w:tcPr>
            <w:tcW w:w="1086" w:type="dxa"/>
            <w:tcBorders>
              <w:top w:val="nil"/>
              <w:left w:val="single" w:sz="4" w:space="0" w:color="auto"/>
              <w:right w:val="single" w:sz="8" w:space="0" w:color="auto"/>
            </w:tcBorders>
            <w:shd w:val="clear" w:color="auto" w:fill="auto"/>
            <w:vAlign w:val="bottom"/>
            <w:hideMark/>
          </w:tcPr>
          <w:p w14:paraId="66E6D905" w14:textId="77777777" w:rsidR="00A262B9" w:rsidRPr="002F6480" w:rsidRDefault="00A262B9" w:rsidP="00443F7A">
            <w:pPr>
              <w:jc w:val="center"/>
              <w:rPr>
                <w:rFonts w:cs="Arial"/>
                <w:sz w:val="22"/>
                <w:szCs w:val="22"/>
              </w:rPr>
            </w:pPr>
            <w:r w:rsidRPr="002F6480">
              <w:rPr>
                <w:rFonts w:cs="Arial"/>
                <w:sz w:val="22"/>
                <w:szCs w:val="22"/>
              </w:rPr>
              <w:t> </w:t>
            </w:r>
          </w:p>
        </w:tc>
        <w:tc>
          <w:tcPr>
            <w:tcW w:w="1348" w:type="dxa"/>
            <w:tcBorders>
              <w:top w:val="nil"/>
              <w:left w:val="nil"/>
              <w:right w:val="single" w:sz="4" w:space="0" w:color="auto"/>
            </w:tcBorders>
            <w:shd w:val="clear" w:color="000000" w:fill="FFFFFF"/>
            <w:vAlign w:val="bottom"/>
            <w:hideMark/>
          </w:tcPr>
          <w:p w14:paraId="412085CF" w14:textId="77777777" w:rsidR="00A262B9" w:rsidRPr="002F6480" w:rsidRDefault="00A262B9" w:rsidP="00443F7A">
            <w:pPr>
              <w:rPr>
                <w:rFonts w:cs="Arial"/>
                <w:sz w:val="22"/>
                <w:szCs w:val="22"/>
              </w:rPr>
            </w:pPr>
            <w:r w:rsidRPr="002F6480">
              <w:rPr>
                <w:rFonts w:cs="Arial"/>
                <w:sz w:val="22"/>
                <w:szCs w:val="22"/>
              </w:rPr>
              <w:t> </w:t>
            </w:r>
          </w:p>
        </w:tc>
        <w:tc>
          <w:tcPr>
            <w:tcW w:w="1276" w:type="dxa"/>
            <w:tcBorders>
              <w:top w:val="nil"/>
              <w:left w:val="nil"/>
              <w:right w:val="single" w:sz="4" w:space="0" w:color="auto"/>
            </w:tcBorders>
            <w:shd w:val="clear" w:color="000000" w:fill="FFFFFF"/>
            <w:vAlign w:val="bottom"/>
            <w:hideMark/>
          </w:tcPr>
          <w:p w14:paraId="17BA2CBF" w14:textId="77777777" w:rsidR="00A262B9" w:rsidRPr="002F6480" w:rsidRDefault="00A262B9" w:rsidP="00443F7A">
            <w:pPr>
              <w:jc w:val="center"/>
              <w:rPr>
                <w:rFonts w:cs="Arial"/>
                <w:sz w:val="22"/>
                <w:szCs w:val="22"/>
              </w:rPr>
            </w:pPr>
            <w:r w:rsidRPr="002F6480">
              <w:rPr>
                <w:rFonts w:cs="Arial"/>
                <w:sz w:val="22"/>
                <w:szCs w:val="22"/>
              </w:rPr>
              <w:t> </w:t>
            </w:r>
          </w:p>
        </w:tc>
        <w:tc>
          <w:tcPr>
            <w:tcW w:w="992" w:type="dxa"/>
            <w:tcBorders>
              <w:top w:val="nil"/>
              <w:left w:val="single" w:sz="8" w:space="0" w:color="auto"/>
              <w:right w:val="single" w:sz="8" w:space="0" w:color="auto"/>
            </w:tcBorders>
          </w:tcPr>
          <w:p w14:paraId="5C5346FE" w14:textId="77777777" w:rsidR="00A262B9" w:rsidRPr="002F6480" w:rsidRDefault="00A262B9" w:rsidP="00443F7A">
            <w:pPr>
              <w:jc w:val="center"/>
              <w:rPr>
                <w:rFonts w:cs="Arial"/>
                <w:b/>
                <w:bCs/>
                <w:sz w:val="22"/>
                <w:szCs w:val="22"/>
              </w:rPr>
            </w:pPr>
          </w:p>
        </w:tc>
        <w:tc>
          <w:tcPr>
            <w:tcW w:w="1058" w:type="dxa"/>
            <w:tcBorders>
              <w:top w:val="nil"/>
              <w:left w:val="single" w:sz="8" w:space="0" w:color="auto"/>
              <w:right w:val="single" w:sz="8" w:space="0" w:color="auto"/>
            </w:tcBorders>
          </w:tcPr>
          <w:p w14:paraId="01D7738A" w14:textId="77777777" w:rsidR="00A262B9" w:rsidRPr="002F6480" w:rsidRDefault="00A262B9" w:rsidP="00443F7A">
            <w:pPr>
              <w:jc w:val="center"/>
              <w:rPr>
                <w:rFonts w:cs="Arial"/>
                <w:b/>
                <w:bCs/>
                <w:sz w:val="22"/>
                <w:szCs w:val="22"/>
              </w:rPr>
            </w:pPr>
          </w:p>
        </w:tc>
        <w:tc>
          <w:tcPr>
            <w:tcW w:w="1167" w:type="dxa"/>
            <w:tcBorders>
              <w:top w:val="nil"/>
              <w:left w:val="single" w:sz="8" w:space="0" w:color="auto"/>
              <w:bottom w:val="nil"/>
              <w:right w:val="single" w:sz="8" w:space="0" w:color="auto"/>
            </w:tcBorders>
            <w:shd w:val="clear" w:color="auto" w:fill="auto"/>
            <w:vAlign w:val="center"/>
            <w:hideMark/>
          </w:tcPr>
          <w:p w14:paraId="417832E0" w14:textId="77777777" w:rsidR="00A262B9" w:rsidRPr="002F6480" w:rsidRDefault="00A262B9" w:rsidP="00443F7A">
            <w:pPr>
              <w:jc w:val="center"/>
              <w:rPr>
                <w:rFonts w:cs="Arial"/>
                <w:b/>
                <w:bCs/>
                <w:sz w:val="22"/>
                <w:szCs w:val="22"/>
              </w:rPr>
            </w:pPr>
            <w:r w:rsidRPr="002F6480">
              <w:rPr>
                <w:rFonts w:cs="Arial"/>
                <w:b/>
                <w:bCs/>
                <w:sz w:val="22"/>
                <w:szCs w:val="22"/>
              </w:rPr>
              <w:t> </w:t>
            </w:r>
          </w:p>
        </w:tc>
        <w:tc>
          <w:tcPr>
            <w:tcW w:w="1035"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3B4488A1" w14:textId="77777777" w:rsidR="00A262B9" w:rsidRPr="002F6480" w:rsidRDefault="00A262B9" w:rsidP="00443F7A">
            <w:pPr>
              <w:jc w:val="center"/>
              <w:rPr>
                <w:rFonts w:cs="Arial"/>
                <w:b/>
                <w:bCs/>
                <w:sz w:val="36"/>
                <w:szCs w:val="36"/>
              </w:rPr>
            </w:pPr>
            <w:r w:rsidRPr="002F6480">
              <w:rPr>
                <w:rFonts w:cs="Arial"/>
                <w:b/>
                <w:bCs/>
                <w:sz w:val="36"/>
                <w:szCs w:val="36"/>
              </w:rPr>
              <w:t> </w:t>
            </w:r>
          </w:p>
        </w:tc>
      </w:tr>
      <w:tr w:rsidR="00921BBF" w:rsidRPr="002F6480" w14:paraId="198E68E3" w14:textId="77777777" w:rsidTr="00921BBF">
        <w:trPr>
          <w:trHeight w:val="175"/>
        </w:trPr>
        <w:tc>
          <w:tcPr>
            <w:tcW w:w="521" w:type="dxa"/>
            <w:tcBorders>
              <w:top w:val="nil"/>
              <w:left w:val="single" w:sz="8" w:space="0" w:color="auto"/>
              <w:bottom w:val="nil"/>
              <w:right w:val="nil"/>
            </w:tcBorders>
            <w:shd w:val="clear" w:color="auto" w:fill="auto"/>
            <w:noWrap/>
            <w:vAlign w:val="bottom"/>
            <w:hideMark/>
          </w:tcPr>
          <w:p w14:paraId="0D1D4ABA" w14:textId="77777777" w:rsidR="00A262B9" w:rsidRPr="002F6480" w:rsidRDefault="00A262B9" w:rsidP="00443F7A">
            <w:pPr>
              <w:rPr>
                <w:rFonts w:cs="Arial"/>
                <w:sz w:val="22"/>
                <w:szCs w:val="22"/>
              </w:rPr>
            </w:pPr>
            <w:r w:rsidRPr="002F6480">
              <w:rPr>
                <w:rFonts w:cs="Arial"/>
                <w:sz w:val="22"/>
                <w:szCs w:val="22"/>
              </w:rPr>
              <w:t> </w:t>
            </w:r>
          </w:p>
        </w:tc>
        <w:tc>
          <w:tcPr>
            <w:tcW w:w="1298" w:type="dxa"/>
            <w:tcBorders>
              <w:top w:val="nil"/>
              <w:left w:val="nil"/>
              <w:bottom w:val="nil"/>
              <w:right w:val="nil"/>
            </w:tcBorders>
            <w:shd w:val="clear" w:color="auto" w:fill="auto"/>
            <w:vAlign w:val="bottom"/>
            <w:hideMark/>
          </w:tcPr>
          <w:p w14:paraId="37C8780B" w14:textId="77777777" w:rsidR="00A262B9" w:rsidRPr="002F6480" w:rsidRDefault="00A262B9" w:rsidP="00443F7A">
            <w:pPr>
              <w:jc w:val="center"/>
              <w:rPr>
                <w:rFonts w:cs="Arial"/>
                <w:sz w:val="20"/>
              </w:rPr>
            </w:pPr>
            <w:r w:rsidRPr="002F6480">
              <w:rPr>
                <w:rFonts w:cs="Arial"/>
                <w:sz w:val="20"/>
              </w:rPr>
              <w:t>Punkte</w:t>
            </w:r>
          </w:p>
        </w:tc>
        <w:tc>
          <w:tcPr>
            <w:tcW w:w="1086" w:type="dxa"/>
            <w:tcBorders>
              <w:left w:val="single" w:sz="4" w:space="0" w:color="auto"/>
              <w:bottom w:val="single" w:sz="4" w:space="0" w:color="auto"/>
              <w:right w:val="single" w:sz="8" w:space="0" w:color="auto"/>
            </w:tcBorders>
            <w:shd w:val="clear" w:color="auto" w:fill="FFFFFF"/>
            <w:vAlign w:val="bottom"/>
            <w:hideMark/>
          </w:tcPr>
          <w:p w14:paraId="20B219DC" w14:textId="77777777" w:rsidR="00A262B9" w:rsidRPr="002F6480" w:rsidRDefault="00A262B9" w:rsidP="00443F7A">
            <w:pPr>
              <w:jc w:val="center"/>
              <w:rPr>
                <w:rFonts w:cs="Arial"/>
              </w:rPr>
            </w:pPr>
            <w:r w:rsidRPr="002F6480">
              <w:rPr>
                <w:rFonts w:cs="Arial"/>
              </w:rPr>
              <w:t> </w:t>
            </w:r>
          </w:p>
        </w:tc>
        <w:tc>
          <w:tcPr>
            <w:tcW w:w="1348" w:type="dxa"/>
            <w:tcBorders>
              <w:left w:val="nil"/>
              <w:bottom w:val="single" w:sz="4" w:space="0" w:color="auto"/>
              <w:right w:val="single" w:sz="4" w:space="0" w:color="auto"/>
            </w:tcBorders>
            <w:shd w:val="clear" w:color="auto" w:fill="FFFFFF"/>
            <w:vAlign w:val="bottom"/>
            <w:hideMark/>
          </w:tcPr>
          <w:p w14:paraId="6B96DAEB" w14:textId="77777777" w:rsidR="00A262B9" w:rsidRPr="002F6480" w:rsidRDefault="00A262B9" w:rsidP="00443F7A">
            <w:pPr>
              <w:rPr>
                <w:rFonts w:cs="Arial"/>
              </w:rPr>
            </w:pPr>
            <w:r w:rsidRPr="002F6480">
              <w:rPr>
                <w:rFonts w:cs="Arial"/>
              </w:rPr>
              <w:t> </w:t>
            </w:r>
          </w:p>
        </w:tc>
        <w:tc>
          <w:tcPr>
            <w:tcW w:w="1276" w:type="dxa"/>
            <w:tcBorders>
              <w:left w:val="nil"/>
              <w:bottom w:val="single" w:sz="4" w:space="0" w:color="auto"/>
              <w:right w:val="single" w:sz="4" w:space="0" w:color="auto"/>
            </w:tcBorders>
            <w:shd w:val="clear" w:color="auto" w:fill="FFFFFF"/>
            <w:vAlign w:val="bottom"/>
            <w:hideMark/>
          </w:tcPr>
          <w:p w14:paraId="15596CF3" w14:textId="77777777" w:rsidR="00A262B9" w:rsidRPr="002F6480" w:rsidRDefault="00A262B9" w:rsidP="00443F7A">
            <w:pPr>
              <w:jc w:val="center"/>
              <w:rPr>
                <w:rFonts w:cs="Arial"/>
              </w:rPr>
            </w:pPr>
            <w:r w:rsidRPr="002F6480">
              <w:rPr>
                <w:rFonts w:cs="Arial"/>
              </w:rPr>
              <w:t> </w:t>
            </w:r>
          </w:p>
        </w:tc>
        <w:tc>
          <w:tcPr>
            <w:tcW w:w="992" w:type="dxa"/>
            <w:tcBorders>
              <w:left w:val="single" w:sz="8" w:space="0" w:color="auto"/>
              <w:bottom w:val="single" w:sz="4" w:space="0" w:color="auto"/>
              <w:right w:val="single" w:sz="8" w:space="0" w:color="auto"/>
            </w:tcBorders>
          </w:tcPr>
          <w:p w14:paraId="22B55842" w14:textId="77777777" w:rsidR="00A262B9" w:rsidRPr="002F6480" w:rsidRDefault="00A262B9" w:rsidP="00443F7A">
            <w:pPr>
              <w:jc w:val="center"/>
              <w:rPr>
                <w:rFonts w:cs="Arial"/>
              </w:rPr>
            </w:pPr>
          </w:p>
        </w:tc>
        <w:tc>
          <w:tcPr>
            <w:tcW w:w="1058" w:type="dxa"/>
            <w:tcBorders>
              <w:left w:val="single" w:sz="8" w:space="0" w:color="auto"/>
              <w:bottom w:val="single" w:sz="4" w:space="0" w:color="auto"/>
              <w:right w:val="single" w:sz="8" w:space="0" w:color="auto"/>
            </w:tcBorders>
          </w:tcPr>
          <w:p w14:paraId="22079560" w14:textId="77777777" w:rsidR="00A262B9" w:rsidRPr="002F6480" w:rsidRDefault="00A262B9" w:rsidP="00443F7A">
            <w:pPr>
              <w:jc w:val="center"/>
              <w:rPr>
                <w:rFonts w:cs="Arial"/>
              </w:rPr>
            </w:pPr>
          </w:p>
        </w:tc>
        <w:tc>
          <w:tcPr>
            <w:tcW w:w="1167" w:type="dxa"/>
            <w:tcBorders>
              <w:top w:val="nil"/>
              <w:left w:val="single" w:sz="8" w:space="0" w:color="auto"/>
              <w:bottom w:val="nil"/>
              <w:right w:val="single" w:sz="8" w:space="0" w:color="auto"/>
            </w:tcBorders>
            <w:shd w:val="clear" w:color="auto" w:fill="auto"/>
            <w:vAlign w:val="center"/>
            <w:hideMark/>
          </w:tcPr>
          <w:p w14:paraId="17FA3C99" w14:textId="77777777" w:rsidR="00A262B9" w:rsidRPr="002F6480" w:rsidRDefault="00A262B9" w:rsidP="00443F7A">
            <w:pPr>
              <w:jc w:val="center"/>
              <w:rPr>
                <w:rFonts w:cs="Arial"/>
              </w:rPr>
            </w:pPr>
            <w:r w:rsidRPr="002F6480">
              <w:rPr>
                <w:rFonts w:cs="Arial"/>
              </w:rPr>
              <w:t> </w:t>
            </w:r>
          </w:p>
        </w:tc>
        <w:tc>
          <w:tcPr>
            <w:tcW w:w="1035" w:type="dxa"/>
            <w:vMerge/>
            <w:tcBorders>
              <w:top w:val="nil"/>
              <w:left w:val="single" w:sz="8" w:space="0" w:color="auto"/>
              <w:bottom w:val="single" w:sz="8" w:space="0" w:color="000000"/>
              <w:right w:val="single" w:sz="8" w:space="0" w:color="auto"/>
            </w:tcBorders>
            <w:vAlign w:val="center"/>
            <w:hideMark/>
          </w:tcPr>
          <w:p w14:paraId="75F38050" w14:textId="77777777" w:rsidR="00A262B9" w:rsidRPr="002F6480" w:rsidRDefault="00A262B9" w:rsidP="00443F7A">
            <w:pPr>
              <w:rPr>
                <w:rFonts w:cs="Arial"/>
                <w:b/>
                <w:bCs/>
                <w:sz w:val="36"/>
                <w:szCs w:val="36"/>
              </w:rPr>
            </w:pPr>
          </w:p>
        </w:tc>
      </w:tr>
      <w:tr w:rsidR="00921BBF" w:rsidRPr="002F6480" w14:paraId="194A49E7" w14:textId="77777777" w:rsidTr="00921BBF">
        <w:trPr>
          <w:trHeight w:val="193"/>
        </w:trPr>
        <w:tc>
          <w:tcPr>
            <w:tcW w:w="521" w:type="dxa"/>
            <w:tcBorders>
              <w:top w:val="nil"/>
              <w:left w:val="single" w:sz="8" w:space="0" w:color="auto"/>
              <w:bottom w:val="single" w:sz="8" w:space="0" w:color="auto"/>
              <w:right w:val="nil"/>
            </w:tcBorders>
            <w:shd w:val="clear" w:color="auto" w:fill="auto"/>
            <w:noWrap/>
            <w:vAlign w:val="bottom"/>
            <w:hideMark/>
          </w:tcPr>
          <w:p w14:paraId="075A8EA1" w14:textId="77777777" w:rsidR="00A262B9" w:rsidRPr="002F6480" w:rsidRDefault="00A262B9" w:rsidP="00443F7A">
            <w:pPr>
              <w:rPr>
                <w:rFonts w:cs="Arial"/>
                <w:sz w:val="22"/>
                <w:szCs w:val="22"/>
              </w:rPr>
            </w:pPr>
            <w:r w:rsidRPr="002F6480">
              <w:rPr>
                <w:rFonts w:cs="Arial"/>
                <w:sz w:val="22"/>
                <w:szCs w:val="22"/>
              </w:rPr>
              <w:t> </w:t>
            </w:r>
          </w:p>
        </w:tc>
        <w:tc>
          <w:tcPr>
            <w:tcW w:w="1298" w:type="dxa"/>
            <w:tcBorders>
              <w:top w:val="single" w:sz="4" w:space="0" w:color="auto"/>
              <w:left w:val="single" w:sz="4" w:space="0" w:color="auto"/>
              <w:bottom w:val="single" w:sz="8" w:space="0" w:color="auto"/>
              <w:right w:val="nil"/>
            </w:tcBorders>
            <w:shd w:val="clear" w:color="auto" w:fill="auto"/>
            <w:vAlign w:val="bottom"/>
            <w:hideMark/>
          </w:tcPr>
          <w:p w14:paraId="381E78E0" w14:textId="77777777" w:rsidR="00A262B9" w:rsidRPr="002F6480" w:rsidRDefault="00921BBF" w:rsidP="00443F7A">
            <w:pPr>
              <w:jc w:val="center"/>
              <w:rPr>
                <w:rFonts w:cs="Arial"/>
                <w:sz w:val="20"/>
              </w:rPr>
            </w:pPr>
            <w:r w:rsidRPr="002F6480">
              <w:rPr>
                <w:rFonts w:cs="Arial"/>
                <w:sz w:val="20"/>
              </w:rPr>
              <w:t>Punktwert</w:t>
            </w:r>
          </w:p>
        </w:tc>
        <w:tc>
          <w:tcPr>
            <w:tcW w:w="1086" w:type="dxa"/>
            <w:tcBorders>
              <w:top w:val="single" w:sz="4" w:space="0" w:color="auto"/>
              <w:left w:val="single" w:sz="4" w:space="0" w:color="auto"/>
              <w:bottom w:val="single" w:sz="8" w:space="0" w:color="auto"/>
              <w:right w:val="single" w:sz="8" w:space="0" w:color="auto"/>
            </w:tcBorders>
            <w:shd w:val="clear" w:color="auto" w:fill="auto"/>
            <w:vAlign w:val="bottom"/>
            <w:hideMark/>
          </w:tcPr>
          <w:p w14:paraId="041000AC" w14:textId="77777777" w:rsidR="00A262B9" w:rsidRPr="002F6480" w:rsidRDefault="00A262B9" w:rsidP="00443F7A">
            <w:pPr>
              <w:jc w:val="center"/>
              <w:rPr>
                <w:rFonts w:cs="Arial"/>
                <w:b/>
                <w:bCs/>
              </w:rPr>
            </w:pPr>
            <w:r w:rsidRPr="002F6480">
              <w:rPr>
                <w:rFonts w:cs="Arial"/>
                <w:b/>
                <w:bCs/>
              </w:rPr>
              <w:t> </w:t>
            </w:r>
          </w:p>
        </w:tc>
        <w:tc>
          <w:tcPr>
            <w:tcW w:w="1348" w:type="dxa"/>
            <w:tcBorders>
              <w:top w:val="single" w:sz="4" w:space="0" w:color="auto"/>
              <w:left w:val="single" w:sz="4" w:space="0" w:color="auto"/>
              <w:bottom w:val="single" w:sz="8" w:space="0" w:color="auto"/>
              <w:right w:val="single" w:sz="4" w:space="0" w:color="auto"/>
            </w:tcBorders>
            <w:shd w:val="clear" w:color="auto" w:fill="auto"/>
            <w:vAlign w:val="bottom"/>
            <w:hideMark/>
          </w:tcPr>
          <w:p w14:paraId="74F66B0C" w14:textId="77777777" w:rsidR="00A262B9" w:rsidRPr="002F6480" w:rsidRDefault="00A262B9" w:rsidP="00443F7A">
            <w:pPr>
              <w:rPr>
                <w:rFonts w:cs="Arial"/>
                <w:b/>
                <w:bCs/>
              </w:rPr>
            </w:pPr>
          </w:p>
        </w:tc>
        <w:tc>
          <w:tcPr>
            <w:tcW w:w="1276" w:type="dxa"/>
            <w:tcBorders>
              <w:top w:val="single" w:sz="4" w:space="0" w:color="auto"/>
              <w:left w:val="single" w:sz="4" w:space="0" w:color="auto"/>
              <w:bottom w:val="single" w:sz="8" w:space="0" w:color="auto"/>
              <w:right w:val="single" w:sz="4" w:space="0" w:color="auto"/>
            </w:tcBorders>
            <w:shd w:val="clear" w:color="auto" w:fill="auto"/>
            <w:vAlign w:val="bottom"/>
            <w:hideMark/>
          </w:tcPr>
          <w:p w14:paraId="2C759DC7" w14:textId="77777777" w:rsidR="00A262B9" w:rsidRPr="002F6480" w:rsidRDefault="00A262B9" w:rsidP="00443F7A">
            <w:pPr>
              <w:jc w:val="center"/>
              <w:rPr>
                <w:rFonts w:cs="Arial"/>
                <w:b/>
                <w:bCs/>
              </w:rPr>
            </w:pPr>
          </w:p>
        </w:tc>
        <w:tc>
          <w:tcPr>
            <w:tcW w:w="992" w:type="dxa"/>
            <w:tcBorders>
              <w:top w:val="single" w:sz="4" w:space="0" w:color="auto"/>
              <w:left w:val="single" w:sz="8" w:space="0" w:color="auto"/>
              <w:bottom w:val="single" w:sz="8" w:space="0" w:color="auto"/>
              <w:right w:val="single" w:sz="8" w:space="0" w:color="auto"/>
            </w:tcBorders>
          </w:tcPr>
          <w:p w14:paraId="37329CDB" w14:textId="77777777" w:rsidR="00A262B9" w:rsidRPr="002F6480" w:rsidRDefault="00A262B9" w:rsidP="00443F7A">
            <w:pPr>
              <w:jc w:val="center"/>
              <w:rPr>
                <w:rFonts w:cs="Arial"/>
                <w:b/>
                <w:bCs/>
              </w:rPr>
            </w:pPr>
          </w:p>
        </w:tc>
        <w:tc>
          <w:tcPr>
            <w:tcW w:w="1058" w:type="dxa"/>
            <w:tcBorders>
              <w:top w:val="single" w:sz="4" w:space="0" w:color="auto"/>
              <w:left w:val="single" w:sz="8" w:space="0" w:color="auto"/>
              <w:bottom w:val="single" w:sz="8" w:space="0" w:color="auto"/>
              <w:right w:val="single" w:sz="8" w:space="0" w:color="auto"/>
            </w:tcBorders>
          </w:tcPr>
          <w:p w14:paraId="2BB854ED" w14:textId="77777777" w:rsidR="00A262B9" w:rsidRPr="002F6480" w:rsidRDefault="00A262B9" w:rsidP="00443F7A">
            <w:pPr>
              <w:jc w:val="center"/>
              <w:rPr>
                <w:rFonts w:cs="Arial"/>
                <w:b/>
                <w:bCs/>
              </w:rPr>
            </w:pPr>
          </w:p>
        </w:tc>
        <w:tc>
          <w:tcPr>
            <w:tcW w:w="1167" w:type="dxa"/>
            <w:tcBorders>
              <w:top w:val="nil"/>
              <w:left w:val="single" w:sz="8" w:space="0" w:color="auto"/>
              <w:bottom w:val="single" w:sz="8" w:space="0" w:color="auto"/>
              <w:right w:val="single" w:sz="8" w:space="0" w:color="auto"/>
            </w:tcBorders>
            <w:shd w:val="clear" w:color="auto" w:fill="auto"/>
            <w:vAlign w:val="center"/>
            <w:hideMark/>
          </w:tcPr>
          <w:p w14:paraId="599ED9FE" w14:textId="77777777" w:rsidR="00A262B9" w:rsidRPr="002F6480" w:rsidRDefault="00A262B9" w:rsidP="00443F7A">
            <w:pPr>
              <w:jc w:val="center"/>
              <w:rPr>
                <w:rFonts w:cs="Arial"/>
                <w:b/>
                <w:bCs/>
              </w:rPr>
            </w:pPr>
          </w:p>
        </w:tc>
        <w:tc>
          <w:tcPr>
            <w:tcW w:w="1035" w:type="dxa"/>
            <w:vMerge/>
            <w:tcBorders>
              <w:top w:val="nil"/>
              <w:left w:val="single" w:sz="8" w:space="0" w:color="auto"/>
              <w:bottom w:val="single" w:sz="8" w:space="0" w:color="000000"/>
              <w:right w:val="single" w:sz="8" w:space="0" w:color="auto"/>
            </w:tcBorders>
            <w:vAlign w:val="center"/>
            <w:hideMark/>
          </w:tcPr>
          <w:p w14:paraId="3E1DD391" w14:textId="77777777" w:rsidR="00A262B9" w:rsidRPr="002F6480" w:rsidRDefault="00A262B9" w:rsidP="00443F7A">
            <w:pPr>
              <w:rPr>
                <w:rFonts w:cs="Arial"/>
                <w:b/>
                <w:bCs/>
                <w:sz w:val="36"/>
                <w:szCs w:val="36"/>
              </w:rPr>
            </w:pPr>
          </w:p>
        </w:tc>
      </w:tr>
      <w:tr w:rsidR="00921BBF" w:rsidRPr="002F6480" w14:paraId="4B76C128" w14:textId="77777777" w:rsidTr="00A262B9">
        <w:trPr>
          <w:trHeight w:val="184"/>
        </w:trPr>
        <w:tc>
          <w:tcPr>
            <w:tcW w:w="521" w:type="dxa"/>
            <w:tcBorders>
              <w:top w:val="nil"/>
              <w:left w:val="single" w:sz="8" w:space="0" w:color="auto"/>
              <w:bottom w:val="nil"/>
              <w:right w:val="nil"/>
            </w:tcBorders>
            <w:shd w:val="clear" w:color="auto" w:fill="auto"/>
            <w:noWrap/>
            <w:vAlign w:val="bottom"/>
            <w:hideMark/>
          </w:tcPr>
          <w:p w14:paraId="5201EFCB" w14:textId="77777777" w:rsidR="00A262B9" w:rsidRPr="002F6480" w:rsidRDefault="00A262B9" w:rsidP="00443F7A">
            <w:pPr>
              <w:jc w:val="center"/>
              <w:rPr>
                <w:rFonts w:cs="Arial"/>
                <w:b/>
                <w:bCs/>
              </w:rPr>
            </w:pPr>
            <w:r w:rsidRPr="002F6480">
              <w:rPr>
                <w:rFonts w:cs="Arial"/>
                <w:b/>
                <w:bCs/>
              </w:rPr>
              <w:t>2.</w:t>
            </w:r>
          </w:p>
        </w:tc>
        <w:tc>
          <w:tcPr>
            <w:tcW w:w="1298" w:type="dxa"/>
            <w:tcBorders>
              <w:top w:val="single" w:sz="8" w:space="0" w:color="auto"/>
              <w:left w:val="nil"/>
              <w:bottom w:val="nil"/>
              <w:right w:val="nil"/>
            </w:tcBorders>
            <w:shd w:val="clear" w:color="auto" w:fill="auto"/>
            <w:noWrap/>
            <w:vAlign w:val="bottom"/>
            <w:hideMark/>
          </w:tcPr>
          <w:p w14:paraId="2F592686" w14:textId="77777777" w:rsidR="00A262B9" w:rsidRPr="002F6480" w:rsidRDefault="00A262B9" w:rsidP="00443F7A">
            <w:pPr>
              <w:jc w:val="right"/>
              <w:rPr>
                <w:rFonts w:cs="Arial"/>
                <w:b/>
                <w:bCs/>
              </w:rPr>
            </w:pPr>
            <w:r w:rsidRPr="002F6480">
              <w:rPr>
                <w:rFonts w:cs="Arial"/>
                <w:b/>
                <w:bCs/>
              </w:rPr>
              <w:t>Bieter XX</w:t>
            </w:r>
          </w:p>
        </w:tc>
        <w:tc>
          <w:tcPr>
            <w:tcW w:w="1086" w:type="dxa"/>
            <w:tcBorders>
              <w:top w:val="nil"/>
              <w:left w:val="single" w:sz="4" w:space="0" w:color="auto"/>
              <w:right w:val="single" w:sz="8" w:space="0" w:color="auto"/>
            </w:tcBorders>
            <w:shd w:val="clear" w:color="auto" w:fill="auto"/>
            <w:vAlign w:val="bottom"/>
            <w:hideMark/>
          </w:tcPr>
          <w:p w14:paraId="0A27AC1D" w14:textId="77777777" w:rsidR="00A262B9" w:rsidRPr="002F6480" w:rsidRDefault="00A262B9" w:rsidP="00443F7A">
            <w:pPr>
              <w:jc w:val="center"/>
              <w:rPr>
                <w:rFonts w:cs="Arial"/>
                <w:sz w:val="22"/>
                <w:szCs w:val="22"/>
              </w:rPr>
            </w:pPr>
            <w:r w:rsidRPr="002F6480">
              <w:rPr>
                <w:rFonts w:cs="Arial"/>
                <w:sz w:val="22"/>
                <w:szCs w:val="22"/>
              </w:rPr>
              <w:t> </w:t>
            </w:r>
          </w:p>
        </w:tc>
        <w:tc>
          <w:tcPr>
            <w:tcW w:w="1348" w:type="dxa"/>
            <w:tcBorders>
              <w:top w:val="nil"/>
              <w:left w:val="nil"/>
              <w:right w:val="single" w:sz="4" w:space="0" w:color="auto"/>
            </w:tcBorders>
            <w:shd w:val="clear" w:color="000000" w:fill="FFFFFF"/>
            <w:vAlign w:val="bottom"/>
            <w:hideMark/>
          </w:tcPr>
          <w:p w14:paraId="2F028850" w14:textId="77777777" w:rsidR="00A262B9" w:rsidRPr="002F6480" w:rsidRDefault="00A262B9" w:rsidP="00443F7A">
            <w:pPr>
              <w:rPr>
                <w:rFonts w:cs="Arial"/>
                <w:sz w:val="22"/>
                <w:szCs w:val="22"/>
              </w:rPr>
            </w:pPr>
            <w:r w:rsidRPr="002F6480">
              <w:rPr>
                <w:rFonts w:cs="Arial"/>
                <w:sz w:val="22"/>
                <w:szCs w:val="22"/>
              </w:rPr>
              <w:t> </w:t>
            </w:r>
          </w:p>
        </w:tc>
        <w:tc>
          <w:tcPr>
            <w:tcW w:w="1276" w:type="dxa"/>
            <w:tcBorders>
              <w:top w:val="nil"/>
              <w:left w:val="nil"/>
              <w:right w:val="single" w:sz="4" w:space="0" w:color="auto"/>
            </w:tcBorders>
            <w:shd w:val="clear" w:color="000000" w:fill="FFFFFF"/>
            <w:vAlign w:val="bottom"/>
            <w:hideMark/>
          </w:tcPr>
          <w:p w14:paraId="0F342C3F" w14:textId="77777777" w:rsidR="00A262B9" w:rsidRPr="002F6480" w:rsidRDefault="00A262B9" w:rsidP="00443F7A">
            <w:pPr>
              <w:jc w:val="center"/>
              <w:rPr>
                <w:rFonts w:cs="Arial"/>
                <w:sz w:val="22"/>
                <w:szCs w:val="22"/>
              </w:rPr>
            </w:pPr>
            <w:r w:rsidRPr="002F6480">
              <w:rPr>
                <w:rFonts w:cs="Arial"/>
                <w:sz w:val="22"/>
                <w:szCs w:val="22"/>
              </w:rPr>
              <w:t> </w:t>
            </w:r>
          </w:p>
        </w:tc>
        <w:tc>
          <w:tcPr>
            <w:tcW w:w="992" w:type="dxa"/>
            <w:tcBorders>
              <w:top w:val="nil"/>
              <w:left w:val="single" w:sz="8" w:space="0" w:color="auto"/>
              <w:right w:val="single" w:sz="8" w:space="0" w:color="auto"/>
            </w:tcBorders>
          </w:tcPr>
          <w:p w14:paraId="5F9235CA" w14:textId="77777777" w:rsidR="00A262B9" w:rsidRPr="002F6480" w:rsidRDefault="00A262B9" w:rsidP="00443F7A">
            <w:pPr>
              <w:jc w:val="center"/>
              <w:rPr>
                <w:rFonts w:cs="Arial"/>
                <w:b/>
                <w:bCs/>
                <w:sz w:val="22"/>
                <w:szCs w:val="22"/>
              </w:rPr>
            </w:pPr>
          </w:p>
        </w:tc>
        <w:tc>
          <w:tcPr>
            <w:tcW w:w="1058" w:type="dxa"/>
            <w:tcBorders>
              <w:top w:val="nil"/>
              <w:left w:val="single" w:sz="8" w:space="0" w:color="auto"/>
              <w:right w:val="single" w:sz="8" w:space="0" w:color="auto"/>
            </w:tcBorders>
          </w:tcPr>
          <w:p w14:paraId="07267C79" w14:textId="77777777" w:rsidR="00A262B9" w:rsidRPr="002F6480" w:rsidRDefault="00A262B9" w:rsidP="00443F7A">
            <w:pPr>
              <w:jc w:val="center"/>
              <w:rPr>
                <w:rFonts w:cs="Arial"/>
                <w:b/>
                <w:bCs/>
                <w:sz w:val="22"/>
                <w:szCs w:val="22"/>
              </w:rPr>
            </w:pPr>
          </w:p>
        </w:tc>
        <w:tc>
          <w:tcPr>
            <w:tcW w:w="1167" w:type="dxa"/>
            <w:tcBorders>
              <w:top w:val="nil"/>
              <w:left w:val="single" w:sz="8" w:space="0" w:color="auto"/>
              <w:bottom w:val="nil"/>
              <w:right w:val="single" w:sz="8" w:space="0" w:color="auto"/>
            </w:tcBorders>
            <w:shd w:val="clear" w:color="auto" w:fill="auto"/>
            <w:vAlign w:val="center"/>
            <w:hideMark/>
          </w:tcPr>
          <w:p w14:paraId="6A81EB9F" w14:textId="77777777" w:rsidR="00A262B9" w:rsidRPr="002F6480" w:rsidRDefault="00A262B9" w:rsidP="00443F7A">
            <w:pPr>
              <w:jc w:val="center"/>
              <w:rPr>
                <w:rFonts w:cs="Arial"/>
                <w:b/>
                <w:bCs/>
                <w:sz w:val="22"/>
                <w:szCs w:val="22"/>
              </w:rPr>
            </w:pPr>
            <w:r w:rsidRPr="002F6480">
              <w:rPr>
                <w:rFonts w:cs="Arial"/>
                <w:b/>
                <w:bCs/>
                <w:sz w:val="22"/>
                <w:szCs w:val="22"/>
              </w:rPr>
              <w:t> </w:t>
            </w:r>
          </w:p>
        </w:tc>
        <w:tc>
          <w:tcPr>
            <w:tcW w:w="1035"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15391F69" w14:textId="77777777" w:rsidR="00A262B9" w:rsidRPr="002F6480" w:rsidRDefault="00A262B9" w:rsidP="00443F7A">
            <w:pPr>
              <w:jc w:val="center"/>
              <w:rPr>
                <w:rFonts w:cs="Arial"/>
                <w:b/>
                <w:bCs/>
                <w:sz w:val="36"/>
                <w:szCs w:val="36"/>
              </w:rPr>
            </w:pPr>
            <w:r w:rsidRPr="002F6480">
              <w:rPr>
                <w:rFonts w:cs="Arial"/>
                <w:b/>
                <w:bCs/>
                <w:sz w:val="36"/>
                <w:szCs w:val="36"/>
              </w:rPr>
              <w:t> </w:t>
            </w:r>
          </w:p>
        </w:tc>
      </w:tr>
      <w:tr w:rsidR="00921BBF" w:rsidRPr="002F6480" w14:paraId="6830EE3E" w14:textId="77777777" w:rsidTr="00921BBF">
        <w:trPr>
          <w:trHeight w:val="167"/>
        </w:trPr>
        <w:tc>
          <w:tcPr>
            <w:tcW w:w="521" w:type="dxa"/>
            <w:tcBorders>
              <w:top w:val="nil"/>
              <w:left w:val="single" w:sz="8" w:space="0" w:color="auto"/>
              <w:bottom w:val="nil"/>
              <w:right w:val="nil"/>
            </w:tcBorders>
            <w:shd w:val="clear" w:color="auto" w:fill="auto"/>
            <w:noWrap/>
            <w:vAlign w:val="bottom"/>
            <w:hideMark/>
          </w:tcPr>
          <w:p w14:paraId="25DCF659" w14:textId="77777777" w:rsidR="00A262B9" w:rsidRPr="002F6480" w:rsidRDefault="00A262B9" w:rsidP="00443F7A">
            <w:pPr>
              <w:rPr>
                <w:rFonts w:cs="Arial"/>
                <w:sz w:val="22"/>
                <w:szCs w:val="22"/>
              </w:rPr>
            </w:pPr>
            <w:r w:rsidRPr="002F6480">
              <w:rPr>
                <w:rFonts w:cs="Arial"/>
                <w:sz w:val="22"/>
                <w:szCs w:val="22"/>
              </w:rPr>
              <w:t> </w:t>
            </w:r>
          </w:p>
        </w:tc>
        <w:tc>
          <w:tcPr>
            <w:tcW w:w="1298" w:type="dxa"/>
            <w:tcBorders>
              <w:top w:val="nil"/>
              <w:left w:val="nil"/>
              <w:bottom w:val="nil"/>
              <w:right w:val="nil"/>
            </w:tcBorders>
            <w:shd w:val="clear" w:color="auto" w:fill="auto"/>
            <w:vAlign w:val="bottom"/>
            <w:hideMark/>
          </w:tcPr>
          <w:p w14:paraId="28E36D81" w14:textId="77777777" w:rsidR="00A262B9" w:rsidRPr="002F6480" w:rsidRDefault="00A262B9" w:rsidP="00443F7A">
            <w:pPr>
              <w:jc w:val="center"/>
              <w:rPr>
                <w:rFonts w:cs="Arial"/>
                <w:sz w:val="20"/>
              </w:rPr>
            </w:pPr>
            <w:r w:rsidRPr="002F6480">
              <w:rPr>
                <w:rFonts w:cs="Arial"/>
                <w:sz w:val="20"/>
              </w:rPr>
              <w:t>Punkte</w:t>
            </w:r>
          </w:p>
        </w:tc>
        <w:tc>
          <w:tcPr>
            <w:tcW w:w="1086" w:type="dxa"/>
            <w:tcBorders>
              <w:left w:val="single" w:sz="4" w:space="0" w:color="auto"/>
              <w:bottom w:val="single" w:sz="4" w:space="0" w:color="auto"/>
              <w:right w:val="single" w:sz="8" w:space="0" w:color="auto"/>
            </w:tcBorders>
            <w:shd w:val="clear" w:color="auto" w:fill="FFFFFF"/>
            <w:vAlign w:val="bottom"/>
            <w:hideMark/>
          </w:tcPr>
          <w:p w14:paraId="37ECB80B" w14:textId="77777777" w:rsidR="00A262B9" w:rsidRPr="002F6480" w:rsidRDefault="00A262B9" w:rsidP="00443F7A">
            <w:pPr>
              <w:jc w:val="center"/>
              <w:rPr>
                <w:rFonts w:cs="Arial"/>
              </w:rPr>
            </w:pPr>
            <w:r w:rsidRPr="002F6480">
              <w:rPr>
                <w:rFonts w:cs="Arial"/>
              </w:rPr>
              <w:t> </w:t>
            </w:r>
          </w:p>
        </w:tc>
        <w:tc>
          <w:tcPr>
            <w:tcW w:w="1348" w:type="dxa"/>
            <w:tcBorders>
              <w:left w:val="nil"/>
              <w:bottom w:val="single" w:sz="4" w:space="0" w:color="auto"/>
              <w:right w:val="single" w:sz="4" w:space="0" w:color="auto"/>
            </w:tcBorders>
            <w:shd w:val="clear" w:color="auto" w:fill="FFFFFF"/>
            <w:vAlign w:val="bottom"/>
            <w:hideMark/>
          </w:tcPr>
          <w:p w14:paraId="0F5D5118" w14:textId="77777777" w:rsidR="00A262B9" w:rsidRPr="002F6480" w:rsidRDefault="00A262B9" w:rsidP="00443F7A">
            <w:pPr>
              <w:rPr>
                <w:rFonts w:cs="Arial"/>
              </w:rPr>
            </w:pPr>
            <w:r w:rsidRPr="002F6480">
              <w:rPr>
                <w:rFonts w:cs="Arial"/>
              </w:rPr>
              <w:t> </w:t>
            </w:r>
          </w:p>
        </w:tc>
        <w:tc>
          <w:tcPr>
            <w:tcW w:w="1276" w:type="dxa"/>
            <w:tcBorders>
              <w:left w:val="nil"/>
              <w:bottom w:val="single" w:sz="4" w:space="0" w:color="auto"/>
              <w:right w:val="single" w:sz="4" w:space="0" w:color="auto"/>
            </w:tcBorders>
            <w:shd w:val="clear" w:color="auto" w:fill="FFFFFF"/>
            <w:vAlign w:val="bottom"/>
            <w:hideMark/>
          </w:tcPr>
          <w:p w14:paraId="09FCCA0F" w14:textId="77777777" w:rsidR="00A262B9" w:rsidRPr="002F6480" w:rsidRDefault="00A262B9" w:rsidP="00443F7A">
            <w:pPr>
              <w:jc w:val="center"/>
              <w:rPr>
                <w:rFonts w:cs="Arial"/>
              </w:rPr>
            </w:pPr>
            <w:r w:rsidRPr="002F6480">
              <w:rPr>
                <w:rFonts w:cs="Arial"/>
              </w:rPr>
              <w:t> </w:t>
            </w:r>
          </w:p>
        </w:tc>
        <w:tc>
          <w:tcPr>
            <w:tcW w:w="992" w:type="dxa"/>
            <w:tcBorders>
              <w:left w:val="single" w:sz="8" w:space="0" w:color="auto"/>
              <w:bottom w:val="single" w:sz="4" w:space="0" w:color="auto"/>
              <w:right w:val="single" w:sz="8" w:space="0" w:color="auto"/>
            </w:tcBorders>
          </w:tcPr>
          <w:p w14:paraId="41E047BD" w14:textId="77777777" w:rsidR="00A262B9" w:rsidRPr="002F6480" w:rsidRDefault="00A262B9" w:rsidP="00443F7A">
            <w:pPr>
              <w:jc w:val="center"/>
              <w:rPr>
                <w:rFonts w:cs="Arial"/>
              </w:rPr>
            </w:pPr>
          </w:p>
        </w:tc>
        <w:tc>
          <w:tcPr>
            <w:tcW w:w="1058" w:type="dxa"/>
            <w:tcBorders>
              <w:left w:val="single" w:sz="8" w:space="0" w:color="auto"/>
              <w:bottom w:val="single" w:sz="4" w:space="0" w:color="auto"/>
              <w:right w:val="single" w:sz="8" w:space="0" w:color="auto"/>
            </w:tcBorders>
          </w:tcPr>
          <w:p w14:paraId="542CF088" w14:textId="77777777" w:rsidR="00A262B9" w:rsidRPr="002F6480" w:rsidRDefault="00A262B9" w:rsidP="00443F7A">
            <w:pPr>
              <w:jc w:val="center"/>
              <w:rPr>
                <w:rFonts w:cs="Arial"/>
              </w:rPr>
            </w:pPr>
          </w:p>
        </w:tc>
        <w:tc>
          <w:tcPr>
            <w:tcW w:w="1167" w:type="dxa"/>
            <w:tcBorders>
              <w:top w:val="nil"/>
              <w:left w:val="single" w:sz="8" w:space="0" w:color="auto"/>
              <w:bottom w:val="nil"/>
              <w:right w:val="single" w:sz="8" w:space="0" w:color="auto"/>
            </w:tcBorders>
            <w:shd w:val="clear" w:color="auto" w:fill="auto"/>
            <w:vAlign w:val="center"/>
            <w:hideMark/>
          </w:tcPr>
          <w:p w14:paraId="5B146733" w14:textId="77777777" w:rsidR="00A262B9" w:rsidRPr="002F6480" w:rsidRDefault="00A262B9" w:rsidP="00443F7A">
            <w:pPr>
              <w:jc w:val="center"/>
              <w:rPr>
                <w:rFonts w:cs="Arial"/>
              </w:rPr>
            </w:pPr>
            <w:r w:rsidRPr="002F6480">
              <w:rPr>
                <w:rFonts w:cs="Arial"/>
              </w:rPr>
              <w:t> </w:t>
            </w:r>
          </w:p>
        </w:tc>
        <w:tc>
          <w:tcPr>
            <w:tcW w:w="1035" w:type="dxa"/>
            <w:vMerge/>
            <w:tcBorders>
              <w:top w:val="nil"/>
              <w:left w:val="single" w:sz="8" w:space="0" w:color="auto"/>
              <w:bottom w:val="single" w:sz="8" w:space="0" w:color="000000"/>
              <w:right w:val="single" w:sz="8" w:space="0" w:color="auto"/>
            </w:tcBorders>
            <w:vAlign w:val="center"/>
            <w:hideMark/>
          </w:tcPr>
          <w:p w14:paraId="38C7E88B" w14:textId="77777777" w:rsidR="00A262B9" w:rsidRPr="002F6480" w:rsidRDefault="00A262B9" w:rsidP="00443F7A">
            <w:pPr>
              <w:rPr>
                <w:rFonts w:cs="Arial"/>
                <w:b/>
                <w:bCs/>
                <w:sz w:val="36"/>
                <w:szCs w:val="36"/>
              </w:rPr>
            </w:pPr>
          </w:p>
        </w:tc>
      </w:tr>
      <w:tr w:rsidR="00921BBF" w:rsidRPr="002F6480" w14:paraId="2E07B2B8" w14:textId="77777777" w:rsidTr="003B49E1">
        <w:trPr>
          <w:trHeight w:val="193"/>
        </w:trPr>
        <w:tc>
          <w:tcPr>
            <w:tcW w:w="521" w:type="dxa"/>
            <w:tcBorders>
              <w:top w:val="nil"/>
              <w:left w:val="single" w:sz="8" w:space="0" w:color="auto"/>
              <w:bottom w:val="single" w:sz="8" w:space="0" w:color="auto"/>
              <w:right w:val="nil"/>
            </w:tcBorders>
            <w:shd w:val="clear" w:color="auto" w:fill="auto"/>
            <w:noWrap/>
            <w:vAlign w:val="bottom"/>
            <w:hideMark/>
          </w:tcPr>
          <w:p w14:paraId="3830A0E2" w14:textId="77777777" w:rsidR="00A262B9" w:rsidRPr="002F6480" w:rsidRDefault="00A262B9" w:rsidP="00443F7A">
            <w:pPr>
              <w:rPr>
                <w:rFonts w:cs="Arial"/>
                <w:sz w:val="22"/>
                <w:szCs w:val="22"/>
              </w:rPr>
            </w:pPr>
            <w:r w:rsidRPr="002F6480">
              <w:rPr>
                <w:rFonts w:cs="Arial"/>
                <w:sz w:val="22"/>
                <w:szCs w:val="22"/>
              </w:rPr>
              <w:t> </w:t>
            </w:r>
          </w:p>
        </w:tc>
        <w:tc>
          <w:tcPr>
            <w:tcW w:w="1298" w:type="dxa"/>
            <w:tcBorders>
              <w:top w:val="single" w:sz="4" w:space="0" w:color="auto"/>
              <w:left w:val="single" w:sz="4" w:space="0" w:color="auto"/>
              <w:bottom w:val="single" w:sz="8" w:space="0" w:color="auto"/>
              <w:right w:val="nil"/>
            </w:tcBorders>
            <w:shd w:val="clear" w:color="auto" w:fill="auto"/>
            <w:vAlign w:val="bottom"/>
            <w:hideMark/>
          </w:tcPr>
          <w:p w14:paraId="3C98C835" w14:textId="77777777" w:rsidR="00A262B9" w:rsidRPr="002F6480" w:rsidRDefault="00921BBF" w:rsidP="00443F7A">
            <w:pPr>
              <w:jc w:val="center"/>
              <w:rPr>
                <w:rFonts w:cs="Arial"/>
                <w:sz w:val="20"/>
              </w:rPr>
            </w:pPr>
            <w:r w:rsidRPr="002F6480">
              <w:rPr>
                <w:rFonts w:cs="Arial"/>
                <w:sz w:val="20"/>
              </w:rPr>
              <w:t>Punktwert</w:t>
            </w:r>
          </w:p>
        </w:tc>
        <w:tc>
          <w:tcPr>
            <w:tcW w:w="1086" w:type="dxa"/>
            <w:tcBorders>
              <w:top w:val="single" w:sz="4" w:space="0" w:color="auto"/>
              <w:left w:val="single" w:sz="4" w:space="0" w:color="auto"/>
              <w:bottom w:val="single" w:sz="8" w:space="0" w:color="auto"/>
              <w:right w:val="single" w:sz="8" w:space="0" w:color="auto"/>
            </w:tcBorders>
            <w:shd w:val="clear" w:color="auto" w:fill="auto"/>
            <w:vAlign w:val="bottom"/>
            <w:hideMark/>
          </w:tcPr>
          <w:p w14:paraId="4C456561" w14:textId="77777777" w:rsidR="00A262B9" w:rsidRPr="002F6480" w:rsidRDefault="00A262B9" w:rsidP="00443F7A">
            <w:pPr>
              <w:jc w:val="center"/>
              <w:rPr>
                <w:rFonts w:cs="Arial"/>
                <w:b/>
                <w:bCs/>
              </w:rPr>
            </w:pPr>
            <w:r w:rsidRPr="002F6480">
              <w:rPr>
                <w:rFonts w:cs="Arial"/>
                <w:b/>
                <w:bCs/>
              </w:rPr>
              <w:t> </w:t>
            </w:r>
          </w:p>
        </w:tc>
        <w:tc>
          <w:tcPr>
            <w:tcW w:w="1348" w:type="dxa"/>
            <w:tcBorders>
              <w:top w:val="single" w:sz="4" w:space="0" w:color="auto"/>
              <w:left w:val="single" w:sz="4" w:space="0" w:color="auto"/>
              <w:bottom w:val="single" w:sz="8" w:space="0" w:color="auto"/>
              <w:right w:val="single" w:sz="4" w:space="0" w:color="auto"/>
            </w:tcBorders>
            <w:shd w:val="clear" w:color="auto" w:fill="auto"/>
            <w:vAlign w:val="bottom"/>
          </w:tcPr>
          <w:p w14:paraId="1D4F290F" w14:textId="77777777" w:rsidR="00A262B9" w:rsidRPr="002F6480" w:rsidRDefault="00A262B9" w:rsidP="00443F7A">
            <w:pPr>
              <w:rPr>
                <w:rFonts w:cs="Arial"/>
                <w:b/>
                <w:bCs/>
              </w:rPr>
            </w:pPr>
          </w:p>
        </w:tc>
        <w:tc>
          <w:tcPr>
            <w:tcW w:w="1276" w:type="dxa"/>
            <w:tcBorders>
              <w:top w:val="single" w:sz="4" w:space="0" w:color="auto"/>
              <w:left w:val="single" w:sz="4" w:space="0" w:color="auto"/>
              <w:bottom w:val="single" w:sz="8" w:space="0" w:color="auto"/>
              <w:right w:val="single" w:sz="4" w:space="0" w:color="auto"/>
            </w:tcBorders>
            <w:shd w:val="clear" w:color="auto" w:fill="auto"/>
            <w:vAlign w:val="bottom"/>
          </w:tcPr>
          <w:p w14:paraId="00E6F0BB" w14:textId="77777777" w:rsidR="00A262B9" w:rsidRPr="002F6480" w:rsidRDefault="00A262B9" w:rsidP="00443F7A">
            <w:pPr>
              <w:jc w:val="center"/>
              <w:rPr>
                <w:rFonts w:cs="Arial"/>
                <w:b/>
                <w:bCs/>
              </w:rPr>
            </w:pPr>
          </w:p>
        </w:tc>
        <w:tc>
          <w:tcPr>
            <w:tcW w:w="992" w:type="dxa"/>
            <w:tcBorders>
              <w:top w:val="single" w:sz="4" w:space="0" w:color="auto"/>
              <w:left w:val="single" w:sz="8" w:space="0" w:color="auto"/>
              <w:bottom w:val="single" w:sz="8" w:space="0" w:color="auto"/>
              <w:right w:val="single" w:sz="8" w:space="0" w:color="auto"/>
            </w:tcBorders>
          </w:tcPr>
          <w:p w14:paraId="36ADE5F7" w14:textId="77777777" w:rsidR="00A262B9" w:rsidRPr="002F6480" w:rsidRDefault="00A262B9" w:rsidP="00443F7A">
            <w:pPr>
              <w:jc w:val="center"/>
              <w:rPr>
                <w:rFonts w:cs="Arial"/>
                <w:b/>
                <w:bCs/>
              </w:rPr>
            </w:pPr>
          </w:p>
        </w:tc>
        <w:tc>
          <w:tcPr>
            <w:tcW w:w="1058" w:type="dxa"/>
            <w:tcBorders>
              <w:top w:val="single" w:sz="4" w:space="0" w:color="auto"/>
              <w:left w:val="single" w:sz="8" w:space="0" w:color="auto"/>
              <w:bottom w:val="single" w:sz="8" w:space="0" w:color="auto"/>
              <w:right w:val="single" w:sz="8" w:space="0" w:color="auto"/>
            </w:tcBorders>
          </w:tcPr>
          <w:p w14:paraId="485BF8C4" w14:textId="77777777" w:rsidR="00A262B9" w:rsidRPr="002F6480" w:rsidRDefault="00A262B9" w:rsidP="00443F7A">
            <w:pPr>
              <w:jc w:val="center"/>
              <w:rPr>
                <w:rFonts w:cs="Arial"/>
                <w:b/>
                <w:bCs/>
              </w:rPr>
            </w:pPr>
          </w:p>
        </w:tc>
        <w:tc>
          <w:tcPr>
            <w:tcW w:w="1167" w:type="dxa"/>
            <w:tcBorders>
              <w:top w:val="nil"/>
              <w:left w:val="single" w:sz="8" w:space="0" w:color="auto"/>
              <w:bottom w:val="single" w:sz="8" w:space="0" w:color="auto"/>
              <w:right w:val="single" w:sz="8" w:space="0" w:color="auto"/>
            </w:tcBorders>
            <w:shd w:val="clear" w:color="auto" w:fill="auto"/>
            <w:vAlign w:val="center"/>
            <w:hideMark/>
          </w:tcPr>
          <w:p w14:paraId="0B6359D0" w14:textId="77777777" w:rsidR="00A262B9" w:rsidRPr="002F6480" w:rsidRDefault="00A262B9" w:rsidP="00443F7A">
            <w:pPr>
              <w:jc w:val="center"/>
              <w:rPr>
                <w:rFonts w:cs="Arial"/>
                <w:b/>
                <w:bCs/>
              </w:rPr>
            </w:pPr>
          </w:p>
        </w:tc>
        <w:tc>
          <w:tcPr>
            <w:tcW w:w="1035" w:type="dxa"/>
            <w:vMerge/>
            <w:tcBorders>
              <w:top w:val="nil"/>
              <w:left w:val="single" w:sz="8" w:space="0" w:color="auto"/>
              <w:bottom w:val="single" w:sz="8" w:space="0" w:color="000000"/>
              <w:right w:val="single" w:sz="8" w:space="0" w:color="auto"/>
            </w:tcBorders>
            <w:vAlign w:val="center"/>
            <w:hideMark/>
          </w:tcPr>
          <w:p w14:paraId="7D793589" w14:textId="77777777" w:rsidR="00A262B9" w:rsidRPr="002F6480" w:rsidRDefault="00A262B9" w:rsidP="00443F7A">
            <w:pPr>
              <w:rPr>
                <w:rFonts w:cs="Arial"/>
                <w:b/>
                <w:bCs/>
                <w:sz w:val="36"/>
                <w:szCs w:val="36"/>
              </w:rPr>
            </w:pPr>
          </w:p>
        </w:tc>
      </w:tr>
      <w:tr w:rsidR="00921BBF" w:rsidRPr="002F6480" w14:paraId="57B5C3F0" w14:textId="77777777" w:rsidTr="00A262B9">
        <w:trPr>
          <w:trHeight w:val="184"/>
        </w:trPr>
        <w:tc>
          <w:tcPr>
            <w:tcW w:w="521" w:type="dxa"/>
            <w:tcBorders>
              <w:top w:val="nil"/>
              <w:left w:val="single" w:sz="8" w:space="0" w:color="auto"/>
              <w:bottom w:val="nil"/>
              <w:right w:val="nil"/>
            </w:tcBorders>
            <w:shd w:val="clear" w:color="auto" w:fill="auto"/>
            <w:noWrap/>
            <w:vAlign w:val="bottom"/>
            <w:hideMark/>
          </w:tcPr>
          <w:p w14:paraId="786010AF" w14:textId="77777777" w:rsidR="00A262B9" w:rsidRPr="002F6480" w:rsidRDefault="00A262B9" w:rsidP="00443F7A">
            <w:pPr>
              <w:jc w:val="center"/>
              <w:rPr>
                <w:rFonts w:cs="Arial"/>
                <w:b/>
                <w:bCs/>
              </w:rPr>
            </w:pPr>
            <w:r w:rsidRPr="002F6480">
              <w:rPr>
                <w:rFonts w:cs="Arial"/>
                <w:b/>
                <w:bCs/>
              </w:rPr>
              <w:t>3.</w:t>
            </w:r>
          </w:p>
        </w:tc>
        <w:tc>
          <w:tcPr>
            <w:tcW w:w="1298" w:type="dxa"/>
            <w:tcBorders>
              <w:top w:val="single" w:sz="8" w:space="0" w:color="auto"/>
              <w:left w:val="nil"/>
              <w:bottom w:val="nil"/>
              <w:right w:val="nil"/>
            </w:tcBorders>
            <w:shd w:val="clear" w:color="auto" w:fill="auto"/>
            <w:noWrap/>
            <w:vAlign w:val="bottom"/>
            <w:hideMark/>
          </w:tcPr>
          <w:p w14:paraId="186D1398" w14:textId="77777777" w:rsidR="00A262B9" w:rsidRPr="002F6480" w:rsidRDefault="00A262B9" w:rsidP="00443F7A">
            <w:pPr>
              <w:jc w:val="right"/>
              <w:rPr>
                <w:rFonts w:cs="Arial"/>
                <w:b/>
                <w:bCs/>
              </w:rPr>
            </w:pPr>
            <w:r w:rsidRPr="002F6480">
              <w:rPr>
                <w:rFonts w:cs="Arial"/>
                <w:b/>
                <w:bCs/>
              </w:rPr>
              <w:t>Bieter XX</w:t>
            </w:r>
          </w:p>
        </w:tc>
        <w:tc>
          <w:tcPr>
            <w:tcW w:w="1086" w:type="dxa"/>
            <w:tcBorders>
              <w:top w:val="nil"/>
              <w:left w:val="single" w:sz="4" w:space="0" w:color="auto"/>
              <w:right w:val="single" w:sz="8" w:space="0" w:color="auto"/>
            </w:tcBorders>
            <w:shd w:val="clear" w:color="auto" w:fill="auto"/>
            <w:vAlign w:val="bottom"/>
            <w:hideMark/>
          </w:tcPr>
          <w:p w14:paraId="2B95782D" w14:textId="77777777" w:rsidR="00A262B9" w:rsidRPr="002F6480" w:rsidRDefault="00A262B9" w:rsidP="00443F7A">
            <w:pPr>
              <w:jc w:val="center"/>
              <w:rPr>
                <w:rFonts w:cs="Arial"/>
                <w:sz w:val="22"/>
                <w:szCs w:val="22"/>
              </w:rPr>
            </w:pPr>
            <w:r w:rsidRPr="002F6480">
              <w:rPr>
                <w:rFonts w:cs="Arial"/>
                <w:sz w:val="22"/>
                <w:szCs w:val="22"/>
              </w:rPr>
              <w:t> </w:t>
            </w:r>
          </w:p>
        </w:tc>
        <w:tc>
          <w:tcPr>
            <w:tcW w:w="1348" w:type="dxa"/>
            <w:tcBorders>
              <w:top w:val="nil"/>
              <w:left w:val="nil"/>
              <w:right w:val="single" w:sz="4" w:space="0" w:color="auto"/>
            </w:tcBorders>
            <w:shd w:val="clear" w:color="000000" w:fill="FFFFFF"/>
            <w:vAlign w:val="bottom"/>
            <w:hideMark/>
          </w:tcPr>
          <w:p w14:paraId="2030148A" w14:textId="77777777" w:rsidR="00A262B9" w:rsidRPr="002F6480" w:rsidRDefault="00A262B9" w:rsidP="00443F7A">
            <w:pPr>
              <w:rPr>
                <w:rFonts w:cs="Arial"/>
                <w:sz w:val="22"/>
                <w:szCs w:val="22"/>
              </w:rPr>
            </w:pPr>
            <w:r w:rsidRPr="002F6480">
              <w:rPr>
                <w:rFonts w:cs="Arial"/>
                <w:sz w:val="22"/>
                <w:szCs w:val="22"/>
              </w:rPr>
              <w:t> </w:t>
            </w:r>
          </w:p>
        </w:tc>
        <w:tc>
          <w:tcPr>
            <w:tcW w:w="1276" w:type="dxa"/>
            <w:tcBorders>
              <w:top w:val="nil"/>
              <w:left w:val="nil"/>
              <w:right w:val="single" w:sz="4" w:space="0" w:color="auto"/>
            </w:tcBorders>
            <w:shd w:val="clear" w:color="000000" w:fill="FFFFFF"/>
            <w:vAlign w:val="bottom"/>
            <w:hideMark/>
          </w:tcPr>
          <w:p w14:paraId="6F90C2D4" w14:textId="77777777" w:rsidR="00A262B9" w:rsidRPr="002F6480" w:rsidRDefault="00A262B9" w:rsidP="00443F7A">
            <w:pPr>
              <w:jc w:val="center"/>
              <w:rPr>
                <w:rFonts w:cs="Arial"/>
                <w:sz w:val="22"/>
                <w:szCs w:val="22"/>
              </w:rPr>
            </w:pPr>
            <w:r w:rsidRPr="002F6480">
              <w:rPr>
                <w:rFonts w:cs="Arial"/>
                <w:sz w:val="22"/>
                <w:szCs w:val="22"/>
              </w:rPr>
              <w:t> </w:t>
            </w:r>
          </w:p>
        </w:tc>
        <w:tc>
          <w:tcPr>
            <w:tcW w:w="992" w:type="dxa"/>
            <w:tcBorders>
              <w:top w:val="nil"/>
              <w:left w:val="single" w:sz="8" w:space="0" w:color="auto"/>
              <w:right w:val="single" w:sz="8" w:space="0" w:color="auto"/>
            </w:tcBorders>
          </w:tcPr>
          <w:p w14:paraId="1F8F30E9" w14:textId="77777777" w:rsidR="00A262B9" w:rsidRPr="002F6480" w:rsidRDefault="00A262B9" w:rsidP="00443F7A">
            <w:pPr>
              <w:jc w:val="center"/>
              <w:rPr>
                <w:rFonts w:cs="Arial"/>
                <w:b/>
                <w:bCs/>
                <w:sz w:val="22"/>
                <w:szCs w:val="22"/>
              </w:rPr>
            </w:pPr>
          </w:p>
        </w:tc>
        <w:tc>
          <w:tcPr>
            <w:tcW w:w="1058" w:type="dxa"/>
            <w:tcBorders>
              <w:top w:val="nil"/>
              <w:left w:val="single" w:sz="8" w:space="0" w:color="auto"/>
              <w:right w:val="single" w:sz="8" w:space="0" w:color="auto"/>
            </w:tcBorders>
          </w:tcPr>
          <w:p w14:paraId="535411B7" w14:textId="77777777" w:rsidR="00A262B9" w:rsidRPr="002F6480" w:rsidRDefault="00A262B9" w:rsidP="00443F7A">
            <w:pPr>
              <w:jc w:val="center"/>
              <w:rPr>
                <w:rFonts w:cs="Arial"/>
                <w:b/>
                <w:bCs/>
                <w:sz w:val="22"/>
                <w:szCs w:val="22"/>
              </w:rPr>
            </w:pPr>
          </w:p>
        </w:tc>
        <w:tc>
          <w:tcPr>
            <w:tcW w:w="1167" w:type="dxa"/>
            <w:tcBorders>
              <w:top w:val="nil"/>
              <w:left w:val="single" w:sz="8" w:space="0" w:color="auto"/>
              <w:bottom w:val="nil"/>
              <w:right w:val="single" w:sz="8" w:space="0" w:color="auto"/>
            </w:tcBorders>
            <w:shd w:val="clear" w:color="auto" w:fill="auto"/>
            <w:vAlign w:val="center"/>
            <w:hideMark/>
          </w:tcPr>
          <w:p w14:paraId="5B3886B9" w14:textId="77777777" w:rsidR="00A262B9" w:rsidRPr="002F6480" w:rsidRDefault="00A262B9" w:rsidP="00443F7A">
            <w:pPr>
              <w:jc w:val="center"/>
              <w:rPr>
                <w:rFonts w:cs="Arial"/>
                <w:b/>
                <w:bCs/>
                <w:sz w:val="22"/>
                <w:szCs w:val="22"/>
              </w:rPr>
            </w:pPr>
            <w:r w:rsidRPr="002F6480">
              <w:rPr>
                <w:rFonts w:cs="Arial"/>
                <w:b/>
                <w:bCs/>
                <w:sz w:val="22"/>
                <w:szCs w:val="22"/>
              </w:rPr>
              <w:t> </w:t>
            </w:r>
          </w:p>
        </w:tc>
        <w:tc>
          <w:tcPr>
            <w:tcW w:w="1035"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229560F8" w14:textId="77777777" w:rsidR="00A262B9" w:rsidRPr="002F6480" w:rsidRDefault="00A262B9" w:rsidP="00443F7A">
            <w:pPr>
              <w:jc w:val="center"/>
              <w:rPr>
                <w:rFonts w:cs="Arial"/>
                <w:b/>
                <w:bCs/>
                <w:sz w:val="36"/>
                <w:szCs w:val="36"/>
              </w:rPr>
            </w:pPr>
            <w:r w:rsidRPr="002F6480">
              <w:rPr>
                <w:rFonts w:cs="Arial"/>
                <w:b/>
                <w:bCs/>
                <w:sz w:val="36"/>
                <w:szCs w:val="36"/>
              </w:rPr>
              <w:t> </w:t>
            </w:r>
          </w:p>
        </w:tc>
      </w:tr>
      <w:tr w:rsidR="00921BBF" w:rsidRPr="002F6480" w14:paraId="5FFB8916" w14:textId="77777777" w:rsidTr="00921BBF">
        <w:trPr>
          <w:trHeight w:val="167"/>
        </w:trPr>
        <w:tc>
          <w:tcPr>
            <w:tcW w:w="521" w:type="dxa"/>
            <w:tcBorders>
              <w:top w:val="nil"/>
              <w:left w:val="single" w:sz="8" w:space="0" w:color="auto"/>
              <w:bottom w:val="nil"/>
              <w:right w:val="nil"/>
            </w:tcBorders>
            <w:shd w:val="clear" w:color="auto" w:fill="auto"/>
            <w:noWrap/>
            <w:vAlign w:val="bottom"/>
            <w:hideMark/>
          </w:tcPr>
          <w:p w14:paraId="732AB0B7" w14:textId="77777777" w:rsidR="00A262B9" w:rsidRPr="002F6480" w:rsidRDefault="00A262B9" w:rsidP="00443F7A">
            <w:pPr>
              <w:rPr>
                <w:rFonts w:cs="Arial"/>
                <w:sz w:val="22"/>
                <w:szCs w:val="22"/>
              </w:rPr>
            </w:pPr>
            <w:r w:rsidRPr="002F6480">
              <w:rPr>
                <w:rFonts w:cs="Arial"/>
                <w:sz w:val="22"/>
                <w:szCs w:val="22"/>
              </w:rPr>
              <w:t> </w:t>
            </w:r>
          </w:p>
        </w:tc>
        <w:tc>
          <w:tcPr>
            <w:tcW w:w="1298" w:type="dxa"/>
            <w:tcBorders>
              <w:top w:val="nil"/>
              <w:left w:val="nil"/>
              <w:bottom w:val="nil"/>
              <w:right w:val="nil"/>
            </w:tcBorders>
            <w:shd w:val="clear" w:color="auto" w:fill="auto"/>
            <w:vAlign w:val="bottom"/>
            <w:hideMark/>
          </w:tcPr>
          <w:p w14:paraId="47CA5736" w14:textId="77777777" w:rsidR="00A262B9" w:rsidRPr="002F6480" w:rsidRDefault="00A262B9" w:rsidP="00443F7A">
            <w:pPr>
              <w:jc w:val="center"/>
              <w:rPr>
                <w:rFonts w:cs="Arial"/>
                <w:sz w:val="20"/>
              </w:rPr>
            </w:pPr>
            <w:r w:rsidRPr="002F6480">
              <w:rPr>
                <w:rFonts w:cs="Arial"/>
                <w:sz w:val="20"/>
              </w:rPr>
              <w:t>Punkte</w:t>
            </w:r>
          </w:p>
        </w:tc>
        <w:tc>
          <w:tcPr>
            <w:tcW w:w="1086" w:type="dxa"/>
            <w:tcBorders>
              <w:left w:val="single" w:sz="4" w:space="0" w:color="auto"/>
              <w:bottom w:val="single" w:sz="4" w:space="0" w:color="auto"/>
              <w:right w:val="single" w:sz="8" w:space="0" w:color="auto"/>
            </w:tcBorders>
            <w:shd w:val="clear" w:color="auto" w:fill="FFFFFF"/>
            <w:vAlign w:val="bottom"/>
            <w:hideMark/>
          </w:tcPr>
          <w:p w14:paraId="3880A0D6" w14:textId="77777777" w:rsidR="00A262B9" w:rsidRPr="002F6480" w:rsidRDefault="00A262B9" w:rsidP="00443F7A">
            <w:pPr>
              <w:jc w:val="center"/>
              <w:rPr>
                <w:rFonts w:cs="Arial"/>
              </w:rPr>
            </w:pPr>
            <w:r w:rsidRPr="002F6480">
              <w:rPr>
                <w:rFonts w:cs="Arial"/>
              </w:rPr>
              <w:t> </w:t>
            </w:r>
          </w:p>
        </w:tc>
        <w:tc>
          <w:tcPr>
            <w:tcW w:w="1348" w:type="dxa"/>
            <w:tcBorders>
              <w:left w:val="nil"/>
              <w:bottom w:val="single" w:sz="4" w:space="0" w:color="auto"/>
              <w:right w:val="single" w:sz="4" w:space="0" w:color="auto"/>
            </w:tcBorders>
            <w:shd w:val="clear" w:color="auto" w:fill="FFFFFF"/>
            <w:vAlign w:val="bottom"/>
            <w:hideMark/>
          </w:tcPr>
          <w:p w14:paraId="39A71300" w14:textId="77777777" w:rsidR="00A262B9" w:rsidRPr="002F6480" w:rsidRDefault="00A262B9" w:rsidP="00443F7A">
            <w:pPr>
              <w:rPr>
                <w:rFonts w:cs="Arial"/>
              </w:rPr>
            </w:pPr>
            <w:r w:rsidRPr="002F6480">
              <w:rPr>
                <w:rFonts w:cs="Arial"/>
              </w:rPr>
              <w:t> </w:t>
            </w:r>
          </w:p>
        </w:tc>
        <w:tc>
          <w:tcPr>
            <w:tcW w:w="1276" w:type="dxa"/>
            <w:tcBorders>
              <w:left w:val="nil"/>
              <w:bottom w:val="single" w:sz="4" w:space="0" w:color="auto"/>
              <w:right w:val="single" w:sz="4" w:space="0" w:color="auto"/>
            </w:tcBorders>
            <w:shd w:val="clear" w:color="auto" w:fill="FFFFFF"/>
            <w:vAlign w:val="bottom"/>
            <w:hideMark/>
          </w:tcPr>
          <w:p w14:paraId="5990B7FF" w14:textId="77777777" w:rsidR="00A262B9" w:rsidRPr="002F6480" w:rsidRDefault="00A262B9" w:rsidP="00443F7A">
            <w:pPr>
              <w:jc w:val="center"/>
              <w:rPr>
                <w:rFonts w:cs="Arial"/>
              </w:rPr>
            </w:pPr>
            <w:r w:rsidRPr="002F6480">
              <w:rPr>
                <w:rFonts w:cs="Arial"/>
              </w:rPr>
              <w:t> </w:t>
            </w:r>
          </w:p>
        </w:tc>
        <w:tc>
          <w:tcPr>
            <w:tcW w:w="992" w:type="dxa"/>
            <w:tcBorders>
              <w:left w:val="single" w:sz="8" w:space="0" w:color="auto"/>
              <w:bottom w:val="single" w:sz="4" w:space="0" w:color="auto"/>
              <w:right w:val="single" w:sz="8" w:space="0" w:color="auto"/>
            </w:tcBorders>
          </w:tcPr>
          <w:p w14:paraId="1FEF990A" w14:textId="77777777" w:rsidR="00A262B9" w:rsidRPr="002F6480" w:rsidRDefault="00A262B9" w:rsidP="00443F7A">
            <w:pPr>
              <w:jc w:val="center"/>
              <w:rPr>
                <w:rFonts w:cs="Arial"/>
              </w:rPr>
            </w:pPr>
          </w:p>
        </w:tc>
        <w:tc>
          <w:tcPr>
            <w:tcW w:w="1058" w:type="dxa"/>
            <w:tcBorders>
              <w:left w:val="single" w:sz="8" w:space="0" w:color="auto"/>
              <w:bottom w:val="single" w:sz="4" w:space="0" w:color="auto"/>
              <w:right w:val="single" w:sz="8" w:space="0" w:color="auto"/>
            </w:tcBorders>
          </w:tcPr>
          <w:p w14:paraId="45CEE196" w14:textId="77777777" w:rsidR="00A262B9" w:rsidRPr="002F6480" w:rsidRDefault="00A262B9" w:rsidP="00443F7A">
            <w:pPr>
              <w:jc w:val="center"/>
              <w:rPr>
                <w:rFonts w:cs="Arial"/>
              </w:rPr>
            </w:pPr>
          </w:p>
        </w:tc>
        <w:tc>
          <w:tcPr>
            <w:tcW w:w="1167" w:type="dxa"/>
            <w:tcBorders>
              <w:top w:val="nil"/>
              <w:left w:val="single" w:sz="8" w:space="0" w:color="auto"/>
              <w:bottom w:val="nil"/>
              <w:right w:val="single" w:sz="8" w:space="0" w:color="auto"/>
            </w:tcBorders>
            <w:shd w:val="clear" w:color="auto" w:fill="auto"/>
            <w:vAlign w:val="center"/>
            <w:hideMark/>
          </w:tcPr>
          <w:p w14:paraId="2CB0FFE0" w14:textId="77777777" w:rsidR="00A262B9" w:rsidRPr="002F6480" w:rsidRDefault="00A262B9" w:rsidP="00443F7A">
            <w:pPr>
              <w:jc w:val="center"/>
              <w:rPr>
                <w:rFonts w:cs="Arial"/>
              </w:rPr>
            </w:pPr>
            <w:r w:rsidRPr="002F6480">
              <w:rPr>
                <w:rFonts w:cs="Arial"/>
              </w:rPr>
              <w:t> </w:t>
            </w:r>
          </w:p>
        </w:tc>
        <w:tc>
          <w:tcPr>
            <w:tcW w:w="1035" w:type="dxa"/>
            <w:vMerge/>
            <w:tcBorders>
              <w:top w:val="nil"/>
              <w:left w:val="single" w:sz="8" w:space="0" w:color="auto"/>
              <w:bottom w:val="single" w:sz="8" w:space="0" w:color="000000"/>
              <w:right w:val="single" w:sz="8" w:space="0" w:color="auto"/>
            </w:tcBorders>
            <w:vAlign w:val="center"/>
            <w:hideMark/>
          </w:tcPr>
          <w:p w14:paraId="1D54F9B0" w14:textId="77777777" w:rsidR="00A262B9" w:rsidRPr="002F6480" w:rsidRDefault="00A262B9" w:rsidP="00443F7A">
            <w:pPr>
              <w:rPr>
                <w:rFonts w:cs="Arial"/>
                <w:b/>
                <w:bCs/>
                <w:sz w:val="36"/>
                <w:szCs w:val="36"/>
              </w:rPr>
            </w:pPr>
          </w:p>
        </w:tc>
      </w:tr>
      <w:tr w:rsidR="00921BBF" w:rsidRPr="002F6480" w14:paraId="2308FD5F" w14:textId="77777777" w:rsidTr="003B49E1">
        <w:trPr>
          <w:trHeight w:val="193"/>
        </w:trPr>
        <w:tc>
          <w:tcPr>
            <w:tcW w:w="521" w:type="dxa"/>
            <w:tcBorders>
              <w:top w:val="nil"/>
              <w:left w:val="single" w:sz="8" w:space="0" w:color="auto"/>
              <w:bottom w:val="single" w:sz="8" w:space="0" w:color="auto"/>
              <w:right w:val="nil"/>
            </w:tcBorders>
            <w:shd w:val="clear" w:color="auto" w:fill="auto"/>
            <w:noWrap/>
            <w:vAlign w:val="bottom"/>
            <w:hideMark/>
          </w:tcPr>
          <w:p w14:paraId="4FC6FB04" w14:textId="77777777" w:rsidR="00A262B9" w:rsidRPr="002F6480" w:rsidRDefault="00A262B9" w:rsidP="00443F7A">
            <w:pPr>
              <w:rPr>
                <w:rFonts w:cs="Arial"/>
                <w:sz w:val="22"/>
                <w:szCs w:val="22"/>
              </w:rPr>
            </w:pPr>
            <w:r w:rsidRPr="002F6480">
              <w:rPr>
                <w:rFonts w:cs="Arial"/>
                <w:sz w:val="22"/>
                <w:szCs w:val="22"/>
              </w:rPr>
              <w:t> </w:t>
            </w:r>
          </w:p>
        </w:tc>
        <w:tc>
          <w:tcPr>
            <w:tcW w:w="1298" w:type="dxa"/>
            <w:tcBorders>
              <w:top w:val="single" w:sz="4" w:space="0" w:color="auto"/>
              <w:left w:val="single" w:sz="4" w:space="0" w:color="auto"/>
              <w:bottom w:val="single" w:sz="8" w:space="0" w:color="auto"/>
              <w:right w:val="nil"/>
            </w:tcBorders>
            <w:shd w:val="clear" w:color="auto" w:fill="auto"/>
            <w:vAlign w:val="bottom"/>
            <w:hideMark/>
          </w:tcPr>
          <w:p w14:paraId="1F98A31E" w14:textId="77777777" w:rsidR="00A262B9" w:rsidRPr="002F6480" w:rsidRDefault="00921BBF" w:rsidP="00443F7A">
            <w:pPr>
              <w:jc w:val="center"/>
              <w:rPr>
                <w:rFonts w:cs="Arial"/>
                <w:sz w:val="20"/>
              </w:rPr>
            </w:pPr>
            <w:r w:rsidRPr="002F6480">
              <w:rPr>
                <w:rFonts w:cs="Arial"/>
                <w:sz w:val="20"/>
              </w:rPr>
              <w:t>Punktwert</w:t>
            </w:r>
          </w:p>
        </w:tc>
        <w:tc>
          <w:tcPr>
            <w:tcW w:w="1086" w:type="dxa"/>
            <w:tcBorders>
              <w:top w:val="single" w:sz="4" w:space="0" w:color="auto"/>
              <w:left w:val="single" w:sz="4" w:space="0" w:color="auto"/>
              <w:bottom w:val="single" w:sz="8" w:space="0" w:color="auto"/>
              <w:right w:val="single" w:sz="8" w:space="0" w:color="auto"/>
            </w:tcBorders>
            <w:shd w:val="clear" w:color="auto" w:fill="auto"/>
            <w:vAlign w:val="bottom"/>
            <w:hideMark/>
          </w:tcPr>
          <w:p w14:paraId="3DB6877F" w14:textId="77777777" w:rsidR="00A262B9" w:rsidRPr="002F6480" w:rsidRDefault="00A262B9" w:rsidP="00443F7A">
            <w:pPr>
              <w:jc w:val="center"/>
              <w:rPr>
                <w:rFonts w:cs="Arial"/>
                <w:b/>
                <w:bCs/>
              </w:rPr>
            </w:pPr>
            <w:r w:rsidRPr="002F6480">
              <w:rPr>
                <w:rFonts w:cs="Arial"/>
                <w:b/>
                <w:bCs/>
              </w:rPr>
              <w:t> </w:t>
            </w:r>
          </w:p>
        </w:tc>
        <w:tc>
          <w:tcPr>
            <w:tcW w:w="1348" w:type="dxa"/>
            <w:tcBorders>
              <w:top w:val="single" w:sz="4" w:space="0" w:color="auto"/>
              <w:left w:val="single" w:sz="4" w:space="0" w:color="auto"/>
              <w:bottom w:val="single" w:sz="8" w:space="0" w:color="auto"/>
              <w:right w:val="single" w:sz="4" w:space="0" w:color="auto"/>
            </w:tcBorders>
            <w:shd w:val="clear" w:color="auto" w:fill="auto"/>
            <w:vAlign w:val="bottom"/>
          </w:tcPr>
          <w:p w14:paraId="1E78E58F" w14:textId="77777777" w:rsidR="00A262B9" w:rsidRPr="002F6480" w:rsidRDefault="00A262B9" w:rsidP="00443F7A">
            <w:pPr>
              <w:rPr>
                <w:rFonts w:cs="Arial"/>
                <w:b/>
                <w:bCs/>
              </w:rPr>
            </w:pPr>
          </w:p>
        </w:tc>
        <w:tc>
          <w:tcPr>
            <w:tcW w:w="1276" w:type="dxa"/>
            <w:tcBorders>
              <w:top w:val="single" w:sz="4" w:space="0" w:color="auto"/>
              <w:left w:val="single" w:sz="4" w:space="0" w:color="auto"/>
              <w:bottom w:val="single" w:sz="8" w:space="0" w:color="auto"/>
              <w:right w:val="single" w:sz="4" w:space="0" w:color="auto"/>
            </w:tcBorders>
            <w:shd w:val="clear" w:color="auto" w:fill="auto"/>
            <w:vAlign w:val="bottom"/>
          </w:tcPr>
          <w:p w14:paraId="1F0B714C" w14:textId="77777777" w:rsidR="00A262B9" w:rsidRPr="002F6480" w:rsidRDefault="00A262B9" w:rsidP="00443F7A">
            <w:pPr>
              <w:jc w:val="center"/>
              <w:rPr>
                <w:rFonts w:cs="Arial"/>
                <w:b/>
                <w:bCs/>
              </w:rPr>
            </w:pPr>
          </w:p>
        </w:tc>
        <w:tc>
          <w:tcPr>
            <w:tcW w:w="992" w:type="dxa"/>
            <w:tcBorders>
              <w:top w:val="single" w:sz="4" w:space="0" w:color="auto"/>
              <w:left w:val="single" w:sz="8" w:space="0" w:color="auto"/>
              <w:bottom w:val="single" w:sz="8" w:space="0" w:color="auto"/>
              <w:right w:val="single" w:sz="8" w:space="0" w:color="auto"/>
            </w:tcBorders>
          </w:tcPr>
          <w:p w14:paraId="15063BFD" w14:textId="77777777" w:rsidR="00A262B9" w:rsidRPr="002F6480" w:rsidRDefault="00A262B9" w:rsidP="00443F7A">
            <w:pPr>
              <w:jc w:val="center"/>
              <w:rPr>
                <w:rFonts w:cs="Arial"/>
                <w:b/>
                <w:bCs/>
              </w:rPr>
            </w:pPr>
          </w:p>
        </w:tc>
        <w:tc>
          <w:tcPr>
            <w:tcW w:w="1058" w:type="dxa"/>
            <w:tcBorders>
              <w:top w:val="single" w:sz="4" w:space="0" w:color="auto"/>
              <w:left w:val="single" w:sz="8" w:space="0" w:color="auto"/>
              <w:bottom w:val="single" w:sz="8" w:space="0" w:color="auto"/>
              <w:right w:val="single" w:sz="8" w:space="0" w:color="auto"/>
            </w:tcBorders>
          </w:tcPr>
          <w:p w14:paraId="2B382869" w14:textId="77777777" w:rsidR="00A262B9" w:rsidRPr="002F6480" w:rsidRDefault="00A262B9" w:rsidP="00443F7A">
            <w:pPr>
              <w:jc w:val="center"/>
              <w:rPr>
                <w:rFonts w:cs="Arial"/>
                <w:b/>
                <w:bCs/>
              </w:rPr>
            </w:pPr>
          </w:p>
        </w:tc>
        <w:tc>
          <w:tcPr>
            <w:tcW w:w="1167" w:type="dxa"/>
            <w:tcBorders>
              <w:top w:val="nil"/>
              <w:left w:val="single" w:sz="8" w:space="0" w:color="auto"/>
              <w:bottom w:val="single" w:sz="8" w:space="0" w:color="auto"/>
              <w:right w:val="single" w:sz="8" w:space="0" w:color="auto"/>
            </w:tcBorders>
            <w:shd w:val="clear" w:color="auto" w:fill="auto"/>
            <w:vAlign w:val="center"/>
            <w:hideMark/>
          </w:tcPr>
          <w:p w14:paraId="24731345" w14:textId="77777777" w:rsidR="00A262B9" w:rsidRPr="002F6480" w:rsidRDefault="00A262B9" w:rsidP="00443F7A">
            <w:pPr>
              <w:jc w:val="center"/>
              <w:rPr>
                <w:rFonts w:cs="Arial"/>
                <w:b/>
                <w:bCs/>
              </w:rPr>
            </w:pPr>
          </w:p>
        </w:tc>
        <w:tc>
          <w:tcPr>
            <w:tcW w:w="1035" w:type="dxa"/>
            <w:vMerge/>
            <w:tcBorders>
              <w:top w:val="nil"/>
              <w:left w:val="single" w:sz="8" w:space="0" w:color="auto"/>
              <w:bottom w:val="single" w:sz="8" w:space="0" w:color="000000"/>
              <w:right w:val="single" w:sz="8" w:space="0" w:color="auto"/>
            </w:tcBorders>
            <w:vAlign w:val="center"/>
            <w:hideMark/>
          </w:tcPr>
          <w:p w14:paraId="6DB710B6" w14:textId="77777777" w:rsidR="00A262B9" w:rsidRPr="002F6480" w:rsidRDefault="00A262B9" w:rsidP="00443F7A">
            <w:pPr>
              <w:rPr>
                <w:rFonts w:cs="Arial"/>
                <w:b/>
                <w:bCs/>
                <w:sz w:val="36"/>
                <w:szCs w:val="36"/>
              </w:rPr>
            </w:pPr>
          </w:p>
        </w:tc>
      </w:tr>
      <w:tr w:rsidR="00921BBF" w:rsidRPr="002F6480" w14:paraId="0ACAF1BF" w14:textId="77777777" w:rsidTr="00A262B9">
        <w:trPr>
          <w:trHeight w:val="184"/>
        </w:trPr>
        <w:tc>
          <w:tcPr>
            <w:tcW w:w="521" w:type="dxa"/>
            <w:tcBorders>
              <w:top w:val="nil"/>
              <w:left w:val="single" w:sz="8" w:space="0" w:color="auto"/>
              <w:bottom w:val="nil"/>
              <w:right w:val="nil"/>
            </w:tcBorders>
            <w:shd w:val="clear" w:color="auto" w:fill="auto"/>
            <w:noWrap/>
            <w:vAlign w:val="bottom"/>
            <w:hideMark/>
          </w:tcPr>
          <w:p w14:paraId="2AECE4AE" w14:textId="77777777" w:rsidR="00A262B9" w:rsidRPr="002F6480" w:rsidRDefault="00A262B9" w:rsidP="00443F7A">
            <w:pPr>
              <w:jc w:val="center"/>
              <w:rPr>
                <w:rFonts w:cs="Arial"/>
                <w:b/>
                <w:bCs/>
              </w:rPr>
            </w:pPr>
            <w:r w:rsidRPr="002F6480">
              <w:rPr>
                <w:rFonts w:cs="Arial"/>
                <w:b/>
                <w:bCs/>
              </w:rPr>
              <w:t>4.</w:t>
            </w:r>
          </w:p>
        </w:tc>
        <w:tc>
          <w:tcPr>
            <w:tcW w:w="1298" w:type="dxa"/>
            <w:tcBorders>
              <w:top w:val="single" w:sz="8" w:space="0" w:color="auto"/>
              <w:left w:val="nil"/>
              <w:bottom w:val="nil"/>
              <w:right w:val="nil"/>
            </w:tcBorders>
            <w:shd w:val="clear" w:color="auto" w:fill="auto"/>
            <w:noWrap/>
            <w:vAlign w:val="bottom"/>
            <w:hideMark/>
          </w:tcPr>
          <w:p w14:paraId="5D0D9F68" w14:textId="77777777" w:rsidR="00A262B9" w:rsidRPr="002F6480" w:rsidRDefault="00A262B9" w:rsidP="00443F7A">
            <w:pPr>
              <w:jc w:val="right"/>
              <w:rPr>
                <w:rFonts w:cs="Arial"/>
                <w:b/>
                <w:bCs/>
              </w:rPr>
            </w:pPr>
            <w:r w:rsidRPr="002F6480">
              <w:rPr>
                <w:rFonts w:cs="Arial"/>
                <w:b/>
                <w:bCs/>
              </w:rPr>
              <w:t>Bieter</w:t>
            </w:r>
            <w:r w:rsidR="00A953BE">
              <w:rPr>
                <w:rFonts w:cs="Arial"/>
                <w:b/>
                <w:bCs/>
              </w:rPr>
              <w:t xml:space="preserve"> </w:t>
            </w:r>
            <w:r w:rsidRPr="002F6480">
              <w:rPr>
                <w:rFonts w:cs="Arial"/>
                <w:b/>
                <w:bCs/>
              </w:rPr>
              <w:t>XX</w:t>
            </w:r>
          </w:p>
        </w:tc>
        <w:tc>
          <w:tcPr>
            <w:tcW w:w="1086" w:type="dxa"/>
            <w:tcBorders>
              <w:top w:val="nil"/>
              <w:left w:val="single" w:sz="4" w:space="0" w:color="auto"/>
              <w:right w:val="single" w:sz="8" w:space="0" w:color="auto"/>
            </w:tcBorders>
            <w:shd w:val="clear" w:color="auto" w:fill="auto"/>
            <w:vAlign w:val="bottom"/>
            <w:hideMark/>
          </w:tcPr>
          <w:p w14:paraId="6EA93B76" w14:textId="77777777" w:rsidR="00A262B9" w:rsidRPr="002F6480" w:rsidRDefault="00A262B9" w:rsidP="00443F7A">
            <w:pPr>
              <w:jc w:val="center"/>
              <w:rPr>
                <w:rFonts w:cs="Arial"/>
                <w:sz w:val="22"/>
                <w:szCs w:val="22"/>
              </w:rPr>
            </w:pPr>
            <w:r w:rsidRPr="002F6480">
              <w:rPr>
                <w:rFonts w:cs="Arial"/>
                <w:sz w:val="22"/>
                <w:szCs w:val="22"/>
              </w:rPr>
              <w:t> </w:t>
            </w:r>
          </w:p>
        </w:tc>
        <w:tc>
          <w:tcPr>
            <w:tcW w:w="1348" w:type="dxa"/>
            <w:tcBorders>
              <w:top w:val="nil"/>
              <w:left w:val="nil"/>
              <w:right w:val="single" w:sz="4" w:space="0" w:color="auto"/>
            </w:tcBorders>
            <w:shd w:val="clear" w:color="000000" w:fill="FFFFFF"/>
            <w:vAlign w:val="bottom"/>
            <w:hideMark/>
          </w:tcPr>
          <w:p w14:paraId="6D5B002C" w14:textId="77777777" w:rsidR="00A262B9" w:rsidRPr="002F6480" w:rsidRDefault="00A262B9" w:rsidP="00443F7A">
            <w:pPr>
              <w:rPr>
                <w:rFonts w:cs="Arial"/>
                <w:sz w:val="22"/>
                <w:szCs w:val="22"/>
              </w:rPr>
            </w:pPr>
            <w:r w:rsidRPr="002F6480">
              <w:rPr>
                <w:rFonts w:cs="Arial"/>
                <w:sz w:val="22"/>
                <w:szCs w:val="22"/>
              </w:rPr>
              <w:t> </w:t>
            </w:r>
          </w:p>
        </w:tc>
        <w:tc>
          <w:tcPr>
            <w:tcW w:w="1276" w:type="dxa"/>
            <w:tcBorders>
              <w:top w:val="nil"/>
              <w:left w:val="nil"/>
              <w:right w:val="single" w:sz="4" w:space="0" w:color="auto"/>
            </w:tcBorders>
            <w:shd w:val="clear" w:color="000000" w:fill="FFFFFF"/>
            <w:vAlign w:val="bottom"/>
            <w:hideMark/>
          </w:tcPr>
          <w:p w14:paraId="57227DD0" w14:textId="77777777" w:rsidR="00A262B9" w:rsidRPr="002F6480" w:rsidRDefault="00A262B9" w:rsidP="00443F7A">
            <w:pPr>
              <w:jc w:val="center"/>
              <w:rPr>
                <w:rFonts w:cs="Arial"/>
                <w:sz w:val="22"/>
                <w:szCs w:val="22"/>
              </w:rPr>
            </w:pPr>
            <w:r w:rsidRPr="002F6480">
              <w:rPr>
                <w:rFonts w:cs="Arial"/>
                <w:sz w:val="22"/>
                <w:szCs w:val="22"/>
              </w:rPr>
              <w:t> </w:t>
            </w:r>
          </w:p>
        </w:tc>
        <w:tc>
          <w:tcPr>
            <w:tcW w:w="992" w:type="dxa"/>
            <w:tcBorders>
              <w:top w:val="nil"/>
              <w:left w:val="single" w:sz="8" w:space="0" w:color="auto"/>
              <w:right w:val="single" w:sz="8" w:space="0" w:color="auto"/>
            </w:tcBorders>
          </w:tcPr>
          <w:p w14:paraId="614168B5" w14:textId="77777777" w:rsidR="00A262B9" w:rsidRPr="002F6480" w:rsidRDefault="00A262B9" w:rsidP="00443F7A">
            <w:pPr>
              <w:jc w:val="center"/>
              <w:rPr>
                <w:rFonts w:cs="Arial"/>
                <w:b/>
                <w:bCs/>
                <w:sz w:val="22"/>
                <w:szCs w:val="22"/>
              </w:rPr>
            </w:pPr>
          </w:p>
        </w:tc>
        <w:tc>
          <w:tcPr>
            <w:tcW w:w="1058" w:type="dxa"/>
            <w:tcBorders>
              <w:top w:val="nil"/>
              <w:left w:val="single" w:sz="8" w:space="0" w:color="auto"/>
              <w:right w:val="single" w:sz="8" w:space="0" w:color="auto"/>
            </w:tcBorders>
          </w:tcPr>
          <w:p w14:paraId="255AC0EC" w14:textId="77777777" w:rsidR="00A262B9" w:rsidRPr="002F6480" w:rsidRDefault="00A262B9" w:rsidP="00443F7A">
            <w:pPr>
              <w:jc w:val="center"/>
              <w:rPr>
                <w:rFonts w:cs="Arial"/>
                <w:b/>
                <w:bCs/>
                <w:sz w:val="22"/>
                <w:szCs w:val="22"/>
              </w:rPr>
            </w:pPr>
          </w:p>
        </w:tc>
        <w:tc>
          <w:tcPr>
            <w:tcW w:w="1167" w:type="dxa"/>
            <w:tcBorders>
              <w:top w:val="nil"/>
              <w:left w:val="single" w:sz="8" w:space="0" w:color="auto"/>
              <w:bottom w:val="nil"/>
              <w:right w:val="single" w:sz="8" w:space="0" w:color="auto"/>
            </w:tcBorders>
            <w:shd w:val="clear" w:color="auto" w:fill="auto"/>
            <w:vAlign w:val="center"/>
            <w:hideMark/>
          </w:tcPr>
          <w:p w14:paraId="25A7D70E" w14:textId="77777777" w:rsidR="00A262B9" w:rsidRPr="002F6480" w:rsidRDefault="00A262B9" w:rsidP="00443F7A">
            <w:pPr>
              <w:jc w:val="center"/>
              <w:rPr>
                <w:rFonts w:cs="Arial"/>
                <w:b/>
                <w:bCs/>
                <w:sz w:val="22"/>
                <w:szCs w:val="22"/>
              </w:rPr>
            </w:pPr>
            <w:r w:rsidRPr="002F6480">
              <w:rPr>
                <w:rFonts w:cs="Arial"/>
                <w:b/>
                <w:bCs/>
                <w:sz w:val="22"/>
                <w:szCs w:val="22"/>
              </w:rPr>
              <w:t> </w:t>
            </w:r>
          </w:p>
        </w:tc>
        <w:tc>
          <w:tcPr>
            <w:tcW w:w="1035"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32F20C34" w14:textId="77777777" w:rsidR="00A262B9" w:rsidRPr="002F6480" w:rsidRDefault="00A262B9" w:rsidP="00443F7A">
            <w:pPr>
              <w:jc w:val="center"/>
              <w:rPr>
                <w:rFonts w:cs="Arial"/>
                <w:b/>
                <w:bCs/>
                <w:sz w:val="36"/>
                <w:szCs w:val="36"/>
              </w:rPr>
            </w:pPr>
            <w:r w:rsidRPr="002F6480">
              <w:rPr>
                <w:rFonts w:cs="Arial"/>
                <w:b/>
                <w:bCs/>
                <w:sz w:val="36"/>
                <w:szCs w:val="36"/>
              </w:rPr>
              <w:t> </w:t>
            </w:r>
          </w:p>
        </w:tc>
      </w:tr>
      <w:tr w:rsidR="00921BBF" w:rsidRPr="002F6480" w14:paraId="468C8974" w14:textId="77777777" w:rsidTr="00921BBF">
        <w:trPr>
          <w:trHeight w:val="167"/>
        </w:trPr>
        <w:tc>
          <w:tcPr>
            <w:tcW w:w="521" w:type="dxa"/>
            <w:tcBorders>
              <w:top w:val="nil"/>
              <w:left w:val="single" w:sz="8" w:space="0" w:color="auto"/>
              <w:bottom w:val="nil"/>
              <w:right w:val="nil"/>
            </w:tcBorders>
            <w:shd w:val="clear" w:color="auto" w:fill="auto"/>
            <w:noWrap/>
            <w:vAlign w:val="bottom"/>
            <w:hideMark/>
          </w:tcPr>
          <w:p w14:paraId="26A8F179" w14:textId="77777777" w:rsidR="00A262B9" w:rsidRPr="002F6480" w:rsidRDefault="00A262B9" w:rsidP="00443F7A">
            <w:pPr>
              <w:rPr>
                <w:rFonts w:cs="Arial"/>
                <w:sz w:val="22"/>
                <w:szCs w:val="22"/>
              </w:rPr>
            </w:pPr>
            <w:r w:rsidRPr="002F6480">
              <w:rPr>
                <w:rFonts w:cs="Arial"/>
                <w:sz w:val="22"/>
                <w:szCs w:val="22"/>
              </w:rPr>
              <w:t> </w:t>
            </w:r>
          </w:p>
        </w:tc>
        <w:tc>
          <w:tcPr>
            <w:tcW w:w="1298" w:type="dxa"/>
            <w:tcBorders>
              <w:top w:val="nil"/>
              <w:left w:val="nil"/>
              <w:bottom w:val="nil"/>
              <w:right w:val="nil"/>
            </w:tcBorders>
            <w:shd w:val="clear" w:color="auto" w:fill="auto"/>
            <w:vAlign w:val="bottom"/>
            <w:hideMark/>
          </w:tcPr>
          <w:p w14:paraId="3A447491" w14:textId="77777777" w:rsidR="00A262B9" w:rsidRPr="002F6480" w:rsidRDefault="00A262B9" w:rsidP="00443F7A">
            <w:pPr>
              <w:jc w:val="center"/>
              <w:rPr>
                <w:rFonts w:cs="Arial"/>
                <w:sz w:val="20"/>
              </w:rPr>
            </w:pPr>
            <w:r w:rsidRPr="002F6480">
              <w:rPr>
                <w:rFonts w:cs="Arial"/>
                <w:sz w:val="20"/>
              </w:rPr>
              <w:t>Punkte</w:t>
            </w:r>
          </w:p>
        </w:tc>
        <w:tc>
          <w:tcPr>
            <w:tcW w:w="1086" w:type="dxa"/>
            <w:tcBorders>
              <w:left w:val="single" w:sz="4" w:space="0" w:color="auto"/>
              <w:bottom w:val="single" w:sz="4" w:space="0" w:color="auto"/>
              <w:right w:val="single" w:sz="8" w:space="0" w:color="auto"/>
            </w:tcBorders>
            <w:shd w:val="clear" w:color="auto" w:fill="FFFFFF"/>
            <w:vAlign w:val="bottom"/>
            <w:hideMark/>
          </w:tcPr>
          <w:p w14:paraId="6F38AEB2" w14:textId="77777777" w:rsidR="00A262B9" w:rsidRPr="002F6480" w:rsidRDefault="00A262B9" w:rsidP="00443F7A">
            <w:pPr>
              <w:jc w:val="center"/>
              <w:rPr>
                <w:rFonts w:cs="Arial"/>
              </w:rPr>
            </w:pPr>
            <w:r w:rsidRPr="002F6480">
              <w:rPr>
                <w:rFonts w:cs="Arial"/>
              </w:rPr>
              <w:t> </w:t>
            </w:r>
          </w:p>
        </w:tc>
        <w:tc>
          <w:tcPr>
            <w:tcW w:w="1348" w:type="dxa"/>
            <w:tcBorders>
              <w:left w:val="nil"/>
              <w:bottom w:val="single" w:sz="4" w:space="0" w:color="auto"/>
              <w:right w:val="single" w:sz="4" w:space="0" w:color="auto"/>
            </w:tcBorders>
            <w:shd w:val="clear" w:color="auto" w:fill="FFFFFF"/>
            <w:vAlign w:val="bottom"/>
            <w:hideMark/>
          </w:tcPr>
          <w:p w14:paraId="6C92E290" w14:textId="77777777" w:rsidR="00A262B9" w:rsidRPr="002F6480" w:rsidRDefault="00A262B9" w:rsidP="00443F7A">
            <w:pPr>
              <w:rPr>
                <w:rFonts w:cs="Arial"/>
              </w:rPr>
            </w:pPr>
            <w:r w:rsidRPr="002F6480">
              <w:rPr>
                <w:rFonts w:cs="Arial"/>
              </w:rPr>
              <w:t> </w:t>
            </w:r>
          </w:p>
        </w:tc>
        <w:tc>
          <w:tcPr>
            <w:tcW w:w="1276" w:type="dxa"/>
            <w:tcBorders>
              <w:left w:val="nil"/>
              <w:bottom w:val="single" w:sz="4" w:space="0" w:color="auto"/>
              <w:right w:val="single" w:sz="4" w:space="0" w:color="auto"/>
            </w:tcBorders>
            <w:shd w:val="clear" w:color="auto" w:fill="FFFFFF"/>
            <w:vAlign w:val="bottom"/>
            <w:hideMark/>
          </w:tcPr>
          <w:p w14:paraId="5A0AB0E9" w14:textId="77777777" w:rsidR="00A262B9" w:rsidRPr="002F6480" w:rsidRDefault="00A262B9" w:rsidP="00443F7A">
            <w:pPr>
              <w:jc w:val="center"/>
              <w:rPr>
                <w:rFonts w:cs="Arial"/>
              </w:rPr>
            </w:pPr>
            <w:r w:rsidRPr="002F6480">
              <w:rPr>
                <w:rFonts w:cs="Arial"/>
              </w:rPr>
              <w:t> </w:t>
            </w:r>
          </w:p>
        </w:tc>
        <w:tc>
          <w:tcPr>
            <w:tcW w:w="992" w:type="dxa"/>
            <w:tcBorders>
              <w:left w:val="single" w:sz="8" w:space="0" w:color="auto"/>
              <w:bottom w:val="single" w:sz="4" w:space="0" w:color="auto"/>
              <w:right w:val="single" w:sz="8" w:space="0" w:color="auto"/>
            </w:tcBorders>
          </w:tcPr>
          <w:p w14:paraId="6731CB8F" w14:textId="77777777" w:rsidR="00A262B9" w:rsidRPr="002F6480" w:rsidRDefault="00A262B9" w:rsidP="00443F7A">
            <w:pPr>
              <w:jc w:val="center"/>
              <w:rPr>
                <w:rFonts w:cs="Arial"/>
              </w:rPr>
            </w:pPr>
          </w:p>
        </w:tc>
        <w:tc>
          <w:tcPr>
            <w:tcW w:w="1058" w:type="dxa"/>
            <w:tcBorders>
              <w:left w:val="single" w:sz="8" w:space="0" w:color="auto"/>
              <w:bottom w:val="single" w:sz="4" w:space="0" w:color="auto"/>
              <w:right w:val="single" w:sz="8" w:space="0" w:color="auto"/>
            </w:tcBorders>
          </w:tcPr>
          <w:p w14:paraId="7C5B22E2" w14:textId="77777777" w:rsidR="00A262B9" w:rsidRPr="002F6480" w:rsidRDefault="00A262B9" w:rsidP="00443F7A">
            <w:pPr>
              <w:jc w:val="center"/>
              <w:rPr>
                <w:rFonts w:cs="Arial"/>
              </w:rPr>
            </w:pPr>
          </w:p>
        </w:tc>
        <w:tc>
          <w:tcPr>
            <w:tcW w:w="1167" w:type="dxa"/>
            <w:tcBorders>
              <w:top w:val="nil"/>
              <w:left w:val="single" w:sz="8" w:space="0" w:color="auto"/>
              <w:bottom w:val="nil"/>
              <w:right w:val="single" w:sz="8" w:space="0" w:color="auto"/>
            </w:tcBorders>
            <w:shd w:val="clear" w:color="auto" w:fill="auto"/>
            <w:vAlign w:val="center"/>
            <w:hideMark/>
          </w:tcPr>
          <w:p w14:paraId="4F56348F" w14:textId="77777777" w:rsidR="00A262B9" w:rsidRPr="002F6480" w:rsidRDefault="00A262B9" w:rsidP="00443F7A">
            <w:pPr>
              <w:jc w:val="center"/>
              <w:rPr>
                <w:rFonts w:cs="Arial"/>
              </w:rPr>
            </w:pPr>
            <w:r w:rsidRPr="002F6480">
              <w:rPr>
                <w:rFonts w:cs="Arial"/>
              </w:rPr>
              <w:t> </w:t>
            </w:r>
          </w:p>
        </w:tc>
        <w:tc>
          <w:tcPr>
            <w:tcW w:w="1035" w:type="dxa"/>
            <w:vMerge/>
            <w:tcBorders>
              <w:top w:val="nil"/>
              <w:left w:val="single" w:sz="8" w:space="0" w:color="auto"/>
              <w:bottom w:val="single" w:sz="8" w:space="0" w:color="000000"/>
              <w:right w:val="single" w:sz="8" w:space="0" w:color="auto"/>
            </w:tcBorders>
            <w:vAlign w:val="center"/>
            <w:hideMark/>
          </w:tcPr>
          <w:p w14:paraId="392B208D" w14:textId="77777777" w:rsidR="00A262B9" w:rsidRPr="002F6480" w:rsidRDefault="00A262B9" w:rsidP="00443F7A">
            <w:pPr>
              <w:rPr>
                <w:rFonts w:cs="Arial"/>
                <w:b/>
                <w:bCs/>
                <w:sz w:val="36"/>
                <w:szCs w:val="36"/>
              </w:rPr>
            </w:pPr>
          </w:p>
        </w:tc>
      </w:tr>
      <w:tr w:rsidR="00921BBF" w:rsidRPr="002F6480" w14:paraId="4F75005C" w14:textId="77777777" w:rsidTr="003B49E1">
        <w:trPr>
          <w:trHeight w:val="193"/>
        </w:trPr>
        <w:tc>
          <w:tcPr>
            <w:tcW w:w="521" w:type="dxa"/>
            <w:tcBorders>
              <w:top w:val="nil"/>
              <w:left w:val="single" w:sz="8" w:space="0" w:color="auto"/>
              <w:bottom w:val="single" w:sz="8" w:space="0" w:color="auto"/>
              <w:right w:val="nil"/>
            </w:tcBorders>
            <w:shd w:val="clear" w:color="auto" w:fill="auto"/>
            <w:noWrap/>
            <w:vAlign w:val="bottom"/>
            <w:hideMark/>
          </w:tcPr>
          <w:p w14:paraId="188204E1" w14:textId="77777777" w:rsidR="00A262B9" w:rsidRPr="002F6480" w:rsidRDefault="00A262B9" w:rsidP="00443F7A">
            <w:pPr>
              <w:rPr>
                <w:rFonts w:cs="Arial"/>
                <w:sz w:val="22"/>
                <w:szCs w:val="22"/>
              </w:rPr>
            </w:pPr>
            <w:r w:rsidRPr="002F6480">
              <w:rPr>
                <w:rFonts w:cs="Arial"/>
                <w:sz w:val="22"/>
                <w:szCs w:val="22"/>
              </w:rPr>
              <w:t> </w:t>
            </w:r>
          </w:p>
        </w:tc>
        <w:tc>
          <w:tcPr>
            <w:tcW w:w="1298" w:type="dxa"/>
            <w:tcBorders>
              <w:top w:val="single" w:sz="4" w:space="0" w:color="auto"/>
              <w:left w:val="single" w:sz="4" w:space="0" w:color="auto"/>
              <w:bottom w:val="single" w:sz="8" w:space="0" w:color="auto"/>
              <w:right w:val="nil"/>
            </w:tcBorders>
            <w:shd w:val="clear" w:color="auto" w:fill="auto"/>
            <w:vAlign w:val="bottom"/>
            <w:hideMark/>
          </w:tcPr>
          <w:p w14:paraId="4F01E821" w14:textId="77777777" w:rsidR="00A262B9" w:rsidRPr="002F6480" w:rsidRDefault="00921BBF" w:rsidP="00443F7A">
            <w:pPr>
              <w:jc w:val="center"/>
              <w:rPr>
                <w:rFonts w:cs="Arial"/>
                <w:sz w:val="20"/>
              </w:rPr>
            </w:pPr>
            <w:r w:rsidRPr="002F6480">
              <w:rPr>
                <w:rFonts w:cs="Arial"/>
                <w:sz w:val="20"/>
              </w:rPr>
              <w:t>Punktwert</w:t>
            </w:r>
          </w:p>
        </w:tc>
        <w:tc>
          <w:tcPr>
            <w:tcW w:w="1086" w:type="dxa"/>
            <w:tcBorders>
              <w:top w:val="single" w:sz="4" w:space="0" w:color="auto"/>
              <w:left w:val="single" w:sz="4" w:space="0" w:color="auto"/>
              <w:bottom w:val="single" w:sz="8" w:space="0" w:color="auto"/>
              <w:right w:val="single" w:sz="8" w:space="0" w:color="auto"/>
            </w:tcBorders>
            <w:shd w:val="clear" w:color="auto" w:fill="auto"/>
            <w:vAlign w:val="bottom"/>
            <w:hideMark/>
          </w:tcPr>
          <w:p w14:paraId="17332344" w14:textId="77777777" w:rsidR="00A262B9" w:rsidRPr="002F6480" w:rsidRDefault="00A262B9" w:rsidP="00443F7A">
            <w:pPr>
              <w:jc w:val="center"/>
              <w:rPr>
                <w:rFonts w:cs="Arial"/>
                <w:b/>
                <w:bCs/>
              </w:rPr>
            </w:pPr>
            <w:r w:rsidRPr="002F6480">
              <w:rPr>
                <w:rFonts w:cs="Arial"/>
                <w:b/>
                <w:bCs/>
              </w:rPr>
              <w:t> </w:t>
            </w:r>
          </w:p>
        </w:tc>
        <w:tc>
          <w:tcPr>
            <w:tcW w:w="1348" w:type="dxa"/>
            <w:tcBorders>
              <w:top w:val="single" w:sz="4" w:space="0" w:color="auto"/>
              <w:left w:val="single" w:sz="4" w:space="0" w:color="auto"/>
              <w:bottom w:val="single" w:sz="8" w:space="0" w:color="auto"/>
              <w:right w:val="single" w:sz="4" w:space="0" w:color="auto"/>
            </w:tcBorders>
            <w:shd w:val="clear" w:color="auto" w:fill="auto"/>
            <w:vAlign w:val="bottom"/>
          </w:tcPr>
          <w:p w14:paraId="1FDCA30C" w14:textId="77777777" w:rsidR="00A262B9" w:rsidRPr="002F6480" w:rsidRDefault="00A262B9" w:rsidP="00443F7A">
            <w:pPr>
              <w:rPr>
                <w:rFonts w:cs="Arial"/>
                <w:b/>
                <w:bCs/>
              </w:rPr>
            </w:pPr>
          </w:p>
        </w:tc>
        <w:tc>
          <w:tcPr>
            <w:tcW w:w="1276" w:type="dxa"/>
            <w:tcBorders>
              <w:top w:val="single" w:sz="4" w:space="0" w:color="auto"/>
              <w:left w:val="single" w:sz="4" w:space="0" w:color="auto"/>
              <w:bottom w:val="single" w:sz="8" w:space="0" w:color="auto"/>
              <w:right w:val="single" w:sz="4" w:space="0" w:color="auto"/>
            </w:tcBorders>
            <w:shd w:val="clear" w:color="auto" w:fill="auto"/>
            <w:vAlign w:val="bottom"/>
          </w:tcPr>
          <w:p w14:paraId="6E67D7CD" w14:textId="77777777" w:rsidR="00A262B9" w:rsidRPr="002F6480" w:rsidRDefault="00A262B9" w:rsidP="00443F7A">
            <w:pPr>
              <w:jc w:val="center"/>
              <w:rPr>
                <w:rFonts w:cs="Arial"/>
                <w:b/>
                <w:bCs/>
              </w:rPr>
            </w:pPr>
          </w:p>
        </w:tc>
        <w:tc>
          <w:tcPr>
            <w:tcW w:w="992" w:type="dxa"/>
            <w:tcBorders>
              <w:top w:val="single" w:sz="4" w:space="0" w:color="auto"/>
              <w:left w:val="single" w:sz="8" w:space="0" w:color="auto"/>
              <w:bottom w:val="single" w:sz="8" w:space="0" w:color="auto"/>
              <w:right w:val="single" w:sz="8" w:space="0" w:color="auto"/>
            </w:tcBorders>
          </w:tcPr>
          <w:p w14:paraId="20CEC883" w14:textId="77777777" w:rsidR="00A262B9" w:rsidRPr="002F6480" w:rsidRDefault="00A262B9" w:rsidP="00443F7A">
            <w:pPr>
              <w:jc w:val="center"/>
              <w:rPr>
                <w:rFonts w:cs="Arial"/>
                <w:b/>
                <w:bCs/>
              </w:rPr>
            </w:pPr>
          </w:p>
        </w:tc>
        <w:tc>
          <w:tcPr>
            <w:tcW w:w="1058" w:type="dxa"/>
            <w:tcBorders>
              <w:top w:val="single" w:sz="4" w:space="0" w:color="auto"/>
              <w:left w:val="single" w:sz="8" w:space="0" w:color="auto"/>
              <w:bottom w:val="single" w:sz="8" w:space="0" w:color="auto"/>
              <w:right w:val="single" w:sz="8" w:space="0" w:color="auto"/>
            </w:tcBorders>
          </w:tcPr>
          <w:p w14:paraId="37EF18F1" w14:textId="77777777" w:rsidR="00A262B9" w:rsidRPr="002F6480" w:rsidRDefault="00A262B9" w:rsidP="00443F7A">
            <w:pPr>
              <w:jc w:val="center"/>
              <w:rPr>
                <w:rFonts w:cs="Arial"/>
                <w:b/>
                <w:bCs/>
              </w:rPr>
            </w:pPr>
          </w:p>
        </w:tc>
        <w:tc>
          <w:tcPr>
            <w:tcW w:w="1167" w:type="dxa"/>
            <w:tcBorders>
              <w:top w:val="nil"/>
              <w:left w:val="single" w:sz="8" w:space="0" w:color="auto"/>
              <w:bottom w:val="single" w:sz="8" w:space="0" w:color="auto"/>
              <w:right w:val="single" w:sz="8" w:space="0" w:color="auto"/>
            </w:tcBorders>
            <w:shd w:val="clear" w:color="auto" w:fill="auto"/>
            <w:vAlign w:val="center"/>
            <w:hideMark/>
          </w:tcPr>
          <w:p w14:paraId="6A9C96BC" w14:textId="77777777" w:rsidR="00A262B9" w:rsidRPr="002F6480" w:rsidRDefault="00A262B9" w:rsidP="00443F7A">
            <w:pPr>
              <w:jc w:val="center"/>
              <w:rPr>
                <w:rFonts w:cs="Arial"/>
                <w:b/>
                <w:bCs/>
              </w:rPr>
            </w:pPr>
          </w:p>
        </w:tc>
        <w:tc>
          <w:tcPr>
            <w:tcW w:w="1035" w:type="dxa"/>
            <w:vMerge/>
            <w:tcBorders>
              <w:top w:val="nil"/>
              <w:left w:val="single" w:sz="8" w:space="0" w:color="auto"/>
              <w:bottom w:val="single" w:sz="8" w:space="0" w:color="000000"/>
              <w:right w:val="single" w:sz="8" w:space="0" w:color="auto"/>
            </w:tcBorders>
            <w:vAlign w:val="center"/>
            <w:hideMark/>
          </w:tcPr>
          <w:p w14:paraId="144FAB8D" w14:textId="77777777" w:rsidR="00A262B9" w:rsidRPr="002F6480" w:rsidRDefault="00A262B9" w:rsidP="00443F7A">
            <w:pPr>
              <w:rPr>
                <w:rFonts w:cs="Arial"/>
                <w:b/>
                <w:bCs/>
                <w:sz w:val="36"/>
                <w:szCs w:val="36"/>
              </w:rPr>
            </w:pPr>
          </w:p>
        </w:tc>
      </w:tr>
      <w:tr w:rsidR="00921BBF" w:rsidRPr="002F6480" w14:paraId="30F9774B" w14:textId="77777777" w:rsidTr="00EA4CB5">
        <w:trPr>
          <w:trHeight w:val="441"/>
        </w:trPr>
        <w:tc>
          <w:tcPr>
            <w:tcW w:w="1819" w:type="dxa"/>
            <w:gridSpan w:val="2"/>
            <w:tcBorders>
              <w:top w:val="single" w:sz="8" w:space="0" w:color="auto"/>
              <w:left w:val="single" w:sz="8" w:space="0" w:color="auto"/>
              <w:bottom w:val="single" w:sz="4" w:space="0" w:color="000000"/>
              <w:right w:val="single" w:sz="8" w:space="0" w:color="000000"/>
            </w:tcBorders>
            <w:shd w:val="clear" w:color="000000" w:fill="FFFFFF"/>
            <w:vAlign w:val="center"/>
          </w:tcPr>
          <w:p w14:paraId="569BB5D8" w14:textId="77777777" w:rsidR="00A262B9" w:rsidRPr="002F6480" w:rsidRDefault="00A262B9" w:rsidP="00443F7A">
            <w:pPr>
              <w:rPr>
                <w:rFonts w:cs="Arial"/>
                <w:b/>
                <w:bCs/>
                <w:sz w:val="22"/>
                <w:szCs w:val="22"/>
              </w:rPr>
            </w:pPr>
            <w:r w:rsidRPr="002F6480">
              <w:rPr>
                <w:rFonts w:cs="Arial"/>
                <w:b/>
                <w:bCs/>
                <w:sz w:val="22"/>
                <w:szCs w:val="22"/>
              </w:rPr>
              <w:t>Max. Punktzahl</w:t>
            </w:r>
          </w:p>
        </w:tc>
        <w:tc>
          <w:tcPr>
            <w:tcW w:w="1086" w:type="dxa"/>
            <w:tcBorders>
              <w:top w:val="single" w:sz="8" w:space="0" w:color="auto"/>
              <w:left w:val="nil"/>
              <w:bottom w:val="single" w:sz="4" w:space="0" w:color="auto"/>
              <w:right w:val="single" w:sz="8" w:space="0" w:color="auto"/>
            </w:tcBorders>
            <w:shd w:val="clear" w:color="000000" w:fill="FFFFFF"/>
            <w:vAlign w:val="center"/>
          </w:tcPr>
          <w:p w14:paraId="2E9BF2F1" w14:textId="77777777" w:rsidR="00A262B9" w:rsidRPr="002F6480" w:rsidRDefault="00921BBF" w:rsidP="00443F7A">
            <w:pPr>
              <w:jc w:val="center"/>
              <w:rPr>
                <w:rFonts w:cs="Arial"/>
                <w:b/>
                <w:bCs/>
                <w:sz w:val="22"/>
                <w:szCs w:val="22"/>
              </w:rPr>
            </w:pPr>
            <w:r w:rsidRPr="002F6480">
              <w:rPr>
                <w:rFonts w:cs="Arial"/>
                <w:b/>
                <w:bCs/>
                <w:sz w:val="22"/>
                <w:szCs w:val="22"/>
              </w:rPr>
              <w:t>150</w:t>
            </w:r>
          </w:p>
        </w:tc>
        <w:tc>
          <w:tcPr>
            <w:tcW w:w="1348" w:type="dxa"/>
            <w:tcBorders>
              <w:top w:val="single" w:sz="8" w:space="0" w:color="auto"/>
              <w:left w:val="single" w:sz="8" w:space="0" w:color="auto"/>
              <w:bottom w:val="single" w:sz="4" w:space="0" w:color="000000"/>
              <w:right w:val="single" w:sz="8" w:space="0" w:color="auto"/>
            </w:tcBorders>
            <w:shd w:val="clear" w:color="000000" w:fill="FFFFFF"/>
            <w:vAlign w:val="center"/>
          </w:tcPr>
          <w:p w14:paraId="2FC3C85D" w14:textId="77777777" w:rsidR="00A262B9" w:rsidRPr="002F6480" w:rsidRDefault="00921BBF" w:rsidP="00443F7A">
            <w:pPr>
              <w:jc w:val="center"/>
              <w:rPr>
                <w:rFonts w:cs="Arial"/>
                <w:b/>
                <w:bCs/>
                <w:sz w:val="22"/>
                <w:szCs w:val="22"/>
              </w:rPr>
            </w:pPr>
            <w:r w:rsidRPr="002F6480">
              <w:rPr>
                <w:rFonts w:cs="Arial"/>
                <w:b/>
                <w:bCs/>
                <w:sz w:val="22"/>
                <w:szCs w:val="22"/>
              </w:rPr>
              <w:t>100</w:t>
            </w:r>
          </w:p>
        </w:tc>
        <w:tc>
          <w:tcPr>
            <w:tcW w:w="1276" w:type="dxa"/>
            <w:tcBorders>
              <w:top w:val="single" w:sz="8" w:space="0" w:color="auto"/>
              <w:left w:val="single" w:sz="8" w:space="0" w:color="auto"/>
              <w:bottom w:val="single" w:sz="8" w:space="0" w:color="auto"/>
              <w:right w:val="single" w:sz="8" w:space="0" w:color="auto"/>
            </w:tcBorders>
            <w:shd w:val="clear" w:color="000000" w:fill="FFFFFF"/>
            <w:vAlign w:val="center"/>
          </w:tcPr>
          <w:p w14:paraId="04EA7633" w14:textId="77777777" w:rsidR="00A262B9" w:rsidRPr="002F6480" w:rsidRDefault="00A262B9" w:rsidP="00443F7A">
            <w:pPr>
              <w:jc w:val="center"/>
              <w:rPr>
                <w:rFonts w:cs="Arial"/>
                <w:b/>
                <w:bCs/>
                <w:sz w:val="22"/>
                <w:szCs w:val="22"/>
              </w:rPr>
            </w:pPr>
            <w:r w:rsidRPr="002F6480">
              <w:rPr>
                <w:rFonts w:cs="Arial"/>
                <w:b/>
                <w:bCs/>
                <w:sz w:val="22"/>
                <w:szCs w:val="22"/>
              </w:rPr>
              <w:t>100</w:t>
            </w:r>
          </w:p>
        </w:tc>
        <w:tc>
          <w:tcPr>
            <w:tcW w:w="992" w:type="dxa"/>
            <w:tcBorders>
              <w:top w:val="single" w:sz="8" w:space="0" w:color="auto"/>
              <w:left w:val="single" w:sz="8" w:space="0" w:color="auto"/>
              <w:bottom w:val="single" w:sz="8" w:space="0" w:color="auto"/>
              <w:right w:val="single" w:sz="8" w:space="0" w:color="auto"/>
            </w:tcBorders>
            <w:shd w:val="clear" w:color="000000" w:fill="FFFFFF"/>
            <w:vAlign w:val="center"/>
          </w:tcPr>
          <w:p w14:paraId="31C530E9" w14:textId="77777777" w:rsidR="00A262B9" w:rsidRPr="002F6480" w:rsidRDefault="00921BBF" w:rsidP="00443F7A">
            <w:pPr>
              <w:jc w:val="center"/>
              <w:rPr>
                <w:rFonts w:cs="Arial"/>
                <w:b/>
                <w:bCs/>
                <w:sz w:val="22"/>
                <w:szCs w:val="22"/>
              </w:rPr>
            </w:pPr>
            <w:r w:rsidRPr="002F6480">
              <w:rPr>
                <w:rFonts w:cs="Arial"/>
                <w:b/>
                <w:bCs/>
                <w:sz w:val="22"/>
                <w:szCs w:val="22"/>
              </w:rPr>
              <w:t>100</w:t>
            </w:r>
          </w:p>
        </w:tc>
        <w:tc>
          <w:tcPr>
            <w:tcW w:w="1058" w:type="dxa"/>
            <w:tcBorders>
              <w:top w:val="single" w:sz="8" w:space="0" w:color="auto"/>
              <w:left w:val="single" w:sz="8" w:space="0" w:color="auto"/>
              <w:bottom w:val="single" w:sz="8" w:space="0" w:color="auto"/>
              <w:right w:val="single" w:sz="8" w:space="0" w:color="auto"/>
            </w:tcBorders>
            <w:shd w:val="clear" w:color="000000" w:fill="FFFFFF"/>
            <w:vAlign w:val="center"/>
          </w:tcPr>
          <w:p w14:paraId="74F21ED4" w14:textId="77777777" w:rsidR="00A262B9" w:rsidRPr="002F6480" w:rsidRDefault="00921BBF" w:rsidP="00443F7A">
            <w:pPr>
              <w:jc w:val="center"/>
              <w:rPr>
                <w:rFonts w:cs="Arial"/>
                <w:b/>
                <w:bCs/>
                <w:sz w:val="22"/>
                <w:szCs w:val="22"/>
              </w:rPr>
            </w:pPr>
            <w:r w:rsidRPr="002F6480">
              <w:rPr>
                <w:rFonts w:cs="Arial"/>
                <w:b/>
                <w:bCs/>
                <w:sz w:val="22"/>
                <w:szCs w:val="22"/>
              </w:rPr>
              <w:t>50</w:t>
            </w:r>
          </w:p>
        </w:tc>
        <w:tc>
          <w:tcPr>
            <w:tcW w:w="1167" w:type="dxa"/>
            <w:tcBorders>
              <w:top w:val="single" w:sz="8" w:space="0" w:color="auto"/>
              <w:left w:val="single" w:sz="8" w:space="0" w:color="auto"/>
              <w:bottom w:val="single" w:sz="8" w:space="0" w:color="auto"/>
              <w:right w:val="single" w:sz="8" w:space="0" w:color="auto"/>
            </w:tcBorders>
            <w:shd w:val="clear" w:color="000000" w:fill="FFFFFF"/>
            <w:vAlign w:val="center"/>
          </w:tcPr>
          <w:p w14:paraId="07959019" w14:textId="77777777" w:rsidR="00A262B9" w:rsidRPr="002F6480" w:rsidRDefault="00A262B9" w:rsidP="00443F7A">
            <w:pPr>
              <w:jc w:val="center"/>
              <w:rPr>
                <w:rFonts w:cs="Arial"/>
                <w:b/>
                <w:bCs/>
                <w:sz w:val="22"/>
                <w:szCs w:val="22"/>
              </w:rPr>
            </w:pPr>
            <w:r w:rsidRPr="002F6480">
              <w:rPr>
                <w:rFonts w:cs="Arial"/>
                <w:b/>
                <w:bCs/>
                <w:sz w:val="22"/>
                <w:szCs w:val="22"/>
              </w:rPr>
              <w:t>500</w:t>
            </w:r>
          </w:p>
        </w:tc>
        <w:tc>
          <w:tcPr>
            <w:tcW w:w="1035" w:type="dxa"/>
            <w:tcBorders>
              <w:top w:val="single" w:sz="8" w:space="0" w:color="auto"/>
              <w:left w:val="single" w:sz="8" w:space="0" w:color="auto"/>
              <w:bottom w:val="single" w:sz="8" w:space="0" w:color="000000"/>
              <w:right w:val="single" w:sz="8" w:space="0" w:color="auto"/>
            </w:tcBorders>
            <w:shd w:val="clear" w:color="000000" w:fill="FFFFFF"/>
            <w:vAlign w:val="center"/>
          </w:tcPr>
          <w:p w14:paraId="0FC5C3E9" w14:textId="77777777" w:rsidR="00A262B9" w:rsidRPr="002F6480" w:rsidRDefault="00A262B9" w:rsidP="00443F7A">
            <w:pPr>
              <w:jc w:val="center"/>
              <w:rPr>
                <w:rFonts w:cs="Arial"/>
                <w:b/>
                <w:bCs/>
                <w:sz w:val="22"/>
                <w:szCs w:val="22"/>
              </w:rPr>
            </w:pPr>
          </w:p>
        </w:tc>
      </w:tr>
    </w:tbl>
    <w:p w14:paraId="6D62542E" w14:textId="77777777" w:rsidR="00A262B9" w:rsidRPr="002F6480" w:rsidRDefault="00A262B9" w:rsidP="00542E2D">
      <w:pPr>
        <w:tabs>
          <w:tab w:val="left" w:pos="567"/>
        </w:tabs>
        <w:spacing w:after="120"/>
        <w:ind w:left="567"/>
        <w:rPr>
          <w:rFonts w:cs="Arial"/>
          <w:sz w:val="22"/>
          <w:szCs w:val="22"/>
        </w:rPr>
      </w:pPr>
    </w:p>
    <w:p w14:paraId="7044640A" w14:textId="77777777" w:rsidR="00A262B9" w:rsidRPr="002F6480" w:rsidRDefault="00A262B9" w:rsidP="00542E2D">
      <w:pPr>
        <w:tabs>
          <w:tab w:val="left" w:pos="567"/>
        </w:tabs>
        <w:spacing w:after="120"/>
        <w:ind w:left="567"/>
        <w:rPr>
          <w:rFonts w:cs="Arial"/>
          <w:sz w:val="22"/>
          <w:szCs w:val="22"/>
        </w:rPr>
      </w:pPr>
    </w:p>
    <w:p w14:paraId="0ABED33D" w14:textId="2B6B477B" w:rsidR="00B76079" w:rsidRPr="002F6480" w:rsidRDefault="00B76079" w:rsidP="002761E8">
      <w:pPr>
        <w:numPr>
          <w:ilvl w:val="0"/>
          <w:numId w:val="2"/>
        </w:numPr>
        <w:tabs>
          <w:tab w:val="left" w:pos="540"/>
        </w:tabs>
        <w:spacing w:after="120"/>
        <w:ind w:left="567" w:hanging="425"/>
        <w:jc w:val="both"/>
        <w:rPr>
          <w:sz w:val="22"/>
          <w:szCs w:val="22"/>
        </w:rPr>
      </w:pPr>
      <w:r w:rsidRPr="002F6480">
        <w:rPr>
          <w:sz w:val="22"/>
          <w:szCs w:val="22"/>
        </w:rPr>
        <w:t xml:space="preserve">Die Bindefrist endet am </w:t>
      </w:r>
      <w:r w:rsidR="00A76E77" w:rsidRPr="00A76E77">
        <w:rPr>
          <w:b/>
          <w:sz w:val="22"/>
          <w:szCs w:val="22"/>
        </w:rPr>
        <w:t>30</w:t>
      </w:r>
      <w:r w:rsidR="00BF48E0" w:rsidRPr="00A76E77">
        <w:rPr>
          <w:b/>
          <w:sz w:val="22"/>
          <w:szCs w:val="22"/>
        </w:rPr>
        <w:t>.</w:t>
      </w:r>
      <w:r w:rsidR="00A76E77" w:rsidRPr="00A76E77">
        <w:rPr>
          <w:b/>
          <w:sz w:val="22"/>
          <w:szCs w:val="22"/>
        </w:rPr>
        <w:t>09</w:t>
      </w:r>
      <w:r w:rsidR="00BF48E0" w:rsidRPr="00A76E77">
        <w:rPr>
          <w:b/>
          <w:sz w:val="22"/>
          <w:szCs w:val="22"/>
        </w:rPr>
        <w:t>.20</w:t>
      </w:r>
      <w:r w:rsidR="00903A4C" w:rsidRPr="00A76E77">
        <w:rPr>
          <w:b/>
          <w:sz w:val="22"/>
          <w:szCs w:val="22"/>
        </w:rPr>
        <w:t>2</w:t>
      </w:r>
      <w:r w:rsidR="00A970D1" w:rsidRPr="00A76E77">
        <w:rPr>
          <w:b/>
          <w:sz w:val="22"/>
          <w:szCs w:val="22"/>
        </w:rPr>
        <w:t>6</w:t>
      </w:r>
      <w:r w:rsidRPr="002F6480">
        <w:rPr>
          <w:sz w:val="22"/>
          <w:szCs w:val="22"/>
        </w:rPr>
        <w:t>.</w:t>
      </w:r>
    </w:p>
    <w:p w14:paraId="55BA8B86" w14:textId="77777777" w:rsidR="00CF2341" w:rsidRPr="002F6480" w:rsidRDefault="00CF2341" w:rsidP="002761E8">
      <w:pPr>
        <w:numPr>
          <w:ilvl w:val="0"/>
          <w:numId w:val="2"/>
        </w:numPr>
        <w:tabs>
          <w:tab w:val="clear" w:pos="786"/>
        </w:tabs>
        <w:spacing w:after="120"/>
        <w:ind w:left="567" w:hanging="426"/>
        <w:rPr>
          <w:sz w:val="22"/>
          <w:szCs w:val="22"/>
        </w:rPr>
      </w:pPr>
      <w:r w:rsidRPr="002F6480">
        <w:rPr>
          <w:sz w:val="22"/>
          <w:szCs w:val="22"/>
        </w:rPr>
        <w:t>Enthalten die Vergabeunterlagen nach Auffassung de</w:t>
      </w:r>
      <w:r w:rsidR="007D5815">
        <w:rPr>
          <w:sz w:val="22"/>
          <w:szCs w:val="22"/>
        </w:rPr>
        <w:t xml:space="preserve">s Bieters Unklarheiten und/oder </w:t>
      </w:r>
      <w:r w:rsidRPr="002F6480">
        <w:rPr>
          <w:sz w:val="22"/>
          <w:szCs w:val="22"/>
        </w:rPr>
        <w:t xml:space="preserve">Fehler, so hat der Bieter unverzüglich den </w:t>
      </w:r>
      <w:r w:rsidR="00177F97" w:rsidRPr="002F6480">
        <w:rPr>
          <w:sz w:val="22"/>
          <w:szCs w:val="22"/>
        </w:rPr>
        <w:t>Auftrag</w:t>
      </w:r>
      <w:r w:rsidR="002F6480">
        <w:rPr>
          <w:sz w:val="22"/>
          <w:szCs w:val="22"/>
        </w:rPr>
        <w:t>geber</w:t>
      </w:r>
      <w:r w:rsidRPr="002F6480">
        <w:rPr>
          <w:sz w:val="22"/>
          <w:szCs w:val="22"/>
        </w:rPr>
        <w:t xml:space="preserve"> vor Angebotsabgabe schriftlich darauf hinzuweisen. Hinweise sind zu richten an:</w:t>
      </w:r>
    </w:p>
    <w:p w14:paraId="70876EA4" w14:textId="77777777" w:rsidR="00070CE2" w:rsidRPr="002F6480" w:rsidRDefault="007D5815" w:rsidP="00CF2341">
      <w:pPr>
        <w:tabs>
          <w:tab w:val="num" w:pos="360"/>
        </w:tabs>
        <w:spacing w:after="120"/>
        <w:ind w:left="426"/>
        <w:rPr>
          <w:sz w:val="22"/>
          <w:szCs w:val="22"/>
        </w:rPr>
      </w:pPr>
      <w:r>
        <w:rPr>
          <w:sz w:val="22"/>
          <w:szCs w:val="22"/>
        </w:rPr>
        <w:tab/>
      </w:r>
      <w:r w:rsidR="00CF2341" w:rsidRPr="002F6480">
        <w:rPr>
          <w:sz w:val="22"/>
          <w:szCs w:val="22"/>
        </w:rPr>
        <w:t xml:space="preserve">Stadt Gelsenkirchen, Referat Personal und Organisation, Abteilung Zentrale Dienste, </w:t>
      </w:r>
      <w:r>
        <w:rPr>
          <w:sz w:val="22"/>
          <w:szCs w:val="22"/>
        </w:rPr>
        <w:tab/>
      </w:r>
      <w:r w:rsidR="00CF2341" w:rsidRPr="002F6480">
        <w:rPr>
          <w:sz w:val="22"/>
          <w:szCs w:val="22"/>
        </w:rPr>
        <w:t>Zentrale Beschaffungsstelle, 45875 Gelsenkirchen</w:t>
      </w:r>
      <w:r w:rsidR="00070CE2" w:rsidRPr="002F6480">
        <w:rPr>
          <w:sz w:val="22"/>
          <w:szCs w:val="22"/>
        </w:rPr>
        <w:t>.</w:t>
      </w:r>
    </w:p>
    <w:p w14:paraId="16AC770D" w14:textId="77777777" w:rsidR="00CF2341" w:rsidRPr="002F6480" w:rsidRDefault="003A2535" w:rsidP="00CF2341">
      <w:pPr>
        <w:tabs>
          <w:tab w:val="num" w:pos="360"/>
        </w:tabs>
        <w:spacing w:after="120"/>
        <w:ind w:left="426"/>
        <w:rPr>
          <w:bCs/>
          <w:sz w:val="22"/>
          <w:szCs w:val="22"/>
        </w:rPr>
      </w:pPr>
      <w:r>
        <w:rPr>
          <w:bCs/>
          <w:sz w:val="22"/>
          <w:szCs w:val="22"/>
        </w:rPr>
        <w:t xml:space="preserve">  </w:t>
      </w:r>
      <w:r w:rsidR="00070CE2" w:rsidRPr="002F6480">
        <w:rPr>
          <w:bCs/>
          <w:sz w:val="22"/>
          <w:szCs w:val="22"/>
        </w:rPr>
        <w:t>Die Kommunikation erfolgt ausschließlich über den Vergabemarkplatz metropole.ruhr.</w:t>
      </w:r>
    </w:p>
    <w:p w14:paraId="715FEFBB" w14:textId="77777777" w:rsidR="00481990" w:rsidRPr="002F6480" w:rsidRDefault="00CF2341" w:rsidP="003A2535">
      <w:pPr>
        <w:numPr>
          <w:ilvl w:val="0"/>
          <w:numId w:val="2"/>
        </w:numPr>
        <w:tabs>
          <w:tab w:val="clear" w:pos="786"/>
          <w:tab w:val="num" w:pos="567"/>
        </w:tabs>
        <w:spacing w:after="120"/>
        <w:ind w:left="540"/>
        <w:jc w:val="both"/>
        <w:rPr>
          <w:rFonts w:cs="Arial"/>
          <w:bCs/>
          <w:noProof/>
          <w:sz w:val="22"/>
          <w:szCs w:val="22"/>
        </w:rPr>
      </w:pPr>
      <w:r w:rsidRPr="002F6480">
        <w:rPr>
          <w:rFonts w:cs="Arial"/>
          <w:bCs/>
          <w:noProof/>
          <w:sz w:val="22"/>
          <w:szCs w:val="22"/>
        </w:rPr>
        <w:t xml:space="preserve">Nachfolgende </w:t>
      </w:r>
      <w:r w:rsidR="00481990" w:rsidRPr="002F6480">
        <w:rPr>
          <w:rFonts w:cs="Arial"/>
          <w:bCs/>
          <w:noProof/>
          <w:sz w:val="22"/>
          <w:szCs w:val="22"/>
        </w:rPr>
        <w:t>Fristenregelungen zur Einlegung von Rechtsbehelfen bestehen:</w:t>
      </w:r>
    </w:p>
    <w:p w14:paraId="087CDA1D" w14:textId="77777777" w:rsidR="00CF2341" w:rsidRPr="002F6480" w:rsidRDefault="00CF2341" w:rsidP="00CF2341">
      <w:pPr>
        <w:spacing w:after="120"/>
        <w:ind w:left="540"/>
        <w:rPr>
          <w:rFonts w:cs="Arial"/>
          <w:color w:val="000000"/>
          <w:sz w:val="22"/>
          <w:szCs w:val="22"/>
        </w:rPr>
      </w:pPr>
      <w:r w:rsidRPr="002F6480">
        <w:rPr>
          <w:rFonts w:cs="Arial"/>
          <w:color w:val="000000"/>
          <w:sz w:val="22"/>
          <w:szCs w:val="22"/>
        </w:rPr>
        <w:t>Es wird darauf hingewiesen, dass bei Beanstandungen im Hinblick auf das hiesige Vergabeverfahren die Bieter Verstöße gegen Vergabev</w:t>
      </w:r>
      <w:r w:rsidR="00177F97" w:rsidRPr="002F6480">
        <w:rPr>
          <w:rFonts w:cs="Arial"/>
          <w:color w:val="000000"/>
          <w:sz w:val="22"/>
          <w:szCs w:val="22"/>
        </w:rPr>
        <w:t>orschriften, die sie erkannt ha</w:t>
      </w:r>
      <w:r w:rsidRPr="002F6480">
        <w:rPr>
          <w:rFonts w:cs="Arial"/>
          <w:color w:val="000000"/>
          <w:sz w:val="22"/>
          <w:szCs w:val="22"/>
        </w:rPr>
        <w:t>ben, gegenüber der Vergabestelle unverzüglich – d.h. abhängig von den jeweiligen Umständen des Einzelfalls maximal 10 bis 14 Tage - zu rügen haben und weiterhin Verstöße gegen Vergabevorschriften, die aus de</w:t>
      </w:r>
      <w:r w:rsidR="00AA12BF" w:rsidRPr="002F6480">
        <w:rPr>
          <w:rFonts w:cs="Arial"/>
          <w:color w:val="000000"/>
          <w:sz w:val="22"/>
          <w:szCs w:val="22"/>
        </w:rPr>
        <w:t>r Bekanntmachung oder den Verga</w:t>
      </w:r>
      <w:r w:rsidRPr="002F6480">
        <w:rPr>
          <w:rFonts w:cs="Arial"/>
          <w:color w:val="000000"/>
          <w:sz w:val="22"/>
          <w:szCs w:val="22"/>
        </w:rPr>
        <w:t xml:space="preserve">beunterlagen erkennbar sind, von den Bietern spätestens bis zum Ablauf der Frist zur Angebotsabgabe gegenüber der Vergabestelle zu rügen sind (vgl. § 160 Abs. 3 Nr. 1 - 3 GWB), damit die Bieter für den Fall, dass der Rüge nicht abgeholfen </w:t>
      </w:r>
      <w:r w:rsidR="00177F97" w:rsidRPr="002F6480">
        <w:rPr>
          <w:rFonts w:cs="Arial"/>
          <w:color w:val="000000"/>
          <w:sz w:val="22"/>
          <w:szCs w:val="22"/>
        </w:rPr>
        <w:t>wird, ein Nach</w:t>
      </w:r>
      <w:r w:rsidRPr="002F6480">
        <w:rPr>
          <w:rFonts w:cs="Arial"/>
          <w:color w:val="000000"/>
          <w:sz w:val="22"/>
          <w:szCs w:val="22"/>
        </w:rPr>
        <w:t>prüfungsverfahren vor der Vergabekammer anstreben können.</w:t>
      </w:r>
    </w:p>
    <w:p w14:paraId="38C843B5" w14:textId="77777777" w:rsidR="00481990" w:rsidRPr="002F6480" w:rsidRDefault="00CF2341" w:rsidP="00CF2341">
      <w:pPr>
        <w:spacing w:after="120"/>
        <w:ind w:left="540"/>
        <w:rPr>
          <w:rFonts w:cs="Arial"/>
          <w:bCs/>
          <w:noProof/>
          <w:sz w:val="22"/>
          <w:szCs w:val="22"/>
        </w:rPr>
      </w:pPr>
      <w:r w:rsidRPr="002F6480">
        <w:rPr>
          <w:rFonts w:cs="Arial"/>
          <w:color w:val="000000"/>
          <w:sz w:val="22"/>
          <w:szCs w:val="22"/>
        </w:rPr>
        <w:t>Ergeht eine Mitteilung des Auftraggebers, der Rüge nicht abhelfen zu wollen, kann der Bieter wegen Nichtbeachtung der Vergabevorschriften ein Nachprüfungsverfahren nur innerhalb von 15 Kalendertagen nach Eingang vor der Vergabekammer beantragen. Nach Ablauf der Frist ist der Antrag unzulässig (§ 160 Abs. 3 Nr. 4 GWB).</w:t>
      </w:r>
    </w:p>
    <w:p w14:paraId="75DA40EE" w14:textId="77777777" w:rsidR="00481990" w:rsidRPr="002F6480" w:rsidRDefault="00A953BE" w:rsidP="00481990">
      <w:pPr>
        <w:tabs>
          <w:tab w:val="left" w:pos="1080"/>
        </w:tabs>
        <w:spacing w:after="120"/>
        <w:ind w:left="540" w:hanging="360"/>
        <w:rPr>
          <w:rFonts w:cs="Arial"/>
          <w:bCs/>
          <w:noProof/>
          <w:sz w:val="22"/>
          <w:szCs w:val="22"/>
        </w:rPr>
      </w:pPr>
      <w:r>
        <w:rPr>
          <w:rFonts w:cs="Arial"/>
          <w:b/>
          <w:bCs/>
          <w:noProof/>
          <w:sz w:val="22"/>
          <w:szCs w:val="22"/>
        </w:rPr>
        <w:t>12</w:t>
      </w:r>
      <w:r w:rsidR="00481990" w:rsidRPr="002F6480">
        <w:rPr>
          <w:rFonts w:cs="Arial"/>
          <w:b/>
          <w:bCs/>
          <w:noProof/>
          <w:sz w:val="22"/>
          <w:szCs w:val="22"/>
        </w:rPr>
        <w:t>.</w:t>
      </w:r>
      <w:r w:rsidR="00481990" w:rsidRPr="002F6480">
        <w:rPr>
          <w:rFonts w:cs="Arial"/>
          <w:bCs/>
          <w:noProof/>
          <w:sz w:val="22"/>
          <w:szCs w:val="22"/>
        </w:rPr>
        <w:tab/>
        <w:t>Zur Nachprüfung behaupteter Verstöße gegen Vergabebestimmungen kann sich der Bieter an die Vergabekammer bei der Bezirksregierung Münster, Albrecht-Thaer-Str. 9, 48128 Münster, Tel.: +49 251-411 1691, Fax: +49 251-411 2165, wenden.</w:t>
      </w:r>
    </w:p>
    <w:p w14:paraId="50F9E3EB" w14:textId="77777777" w:rsidR="00481990" w:rsidRPr="002F6480" w:rsidRDefault="00A953BE" w:rsidP="00481990">
      <w:pPr>
        <w:tabs>
          <w:tab w:val="left" w:pos="1080"/>
        </w:tabs>
        <w:spacing w:after="480"/>
        <w:ind w:left="538" w:hanging="357"/>
        <w:rPr>
          <w:sz w:val="22"/>
          <w:szCs w:val="22"/>
        </w:rPr>
      </w:pPr>
      <w:r>
        <w:rPr>
          <w:rFonts w:cs="Arial"/>
          <w:b/>
          <w:bCs/>
          <w:noProof/>
          <w:sz w:val="22"/>
          <w:szCs w:val="22"/>
        </w:rPr>
        <w:t>13</w:t>
      </w:r>
      <w:r w:rsidR="00481990" w:rsidRPr="002F6480">
        <w:rPr>
          <w:rFonts w:cs="Arial"/>
          <w:b/>
          <w:bCs/>
          <w:noProof/>
          <w:sz w:val="22"/>
          <w:szCs w:val="22"/>
        </w:rPr>
        <w:t>.</w:t>
      </w:r>
      <w:r w:rsidR="00481990" w:rsidRPr="002F6480">
        <w:rPr>
          <w:rFonts w:cs="Arial"/>
          <w:b/>
          <w:bCs/>
          <w:noProof/>
          <w:sz w:val="22"/>
          <w:szCs w:val="22"/>
        </w:rPr>
        <w:tab/>
      </w:r>
      <w:r w:rsidR="00CF2341" w:rsidRPr="002F6480">
        <w:rPr>
          <w:bCs/>
          <w:sz w:val="22"/>
          <w:szCs w:val="22"/>
        </w:rPr>
        <w:t xml:space="preserve">Mit der Abgabe seines Angebotes unterliegt der Bieter den Bestimmungen des § 62 </w:t>
      </w:r>
      <w:r w:rsidR="00177F97" w:rsidRPr="002F6480">
        <w:rPr>
          <w:bCs/>
          <w:sz w:val="22"/>
          <w:szCs w:val="22"/>
        </w:rPr>
        <w:br/>
      </w:r>
      <w:r w:rsidR="00CF2341" w:rsidRPr="002F6480">
        <w:rPr>
          <w:bCs/>
          <w:sz w:val="22"/>
          <w:szCs w:val="22"/>
        </w:rPr>
        <w:t>Abs. 2 VgV über die Unterrichtung der Bieter.</w:t>
      </w:r>
    </w:p>
    <w:p w14:paraId="1DA99925" w14:textId="77777777" w:rsidR="00753EF2" w:rsidRPr="002F6480" w:rsidRDefault="00481990" w:rsidP="00B76079">
      <w:pPr>
        <w:spacing w:after="120"/>
        <w:ind w:left="360" w:hanging="150"/>
        <w:outlineLvl w:val="0"/>
        <w:rPr>
          <w:b/>
          <w:sz w:val="22"/>
          <w:szCs w:val="22"/>
          <w:u w:val="single"/>
        </w:rPr>
      </w:pPr>
      <w:r w:rsidRPr="002F6480">
        <w:rPr>
          <w:b/>
          <w:sz w:val="22"/>
          <w:szCs w:val="22"/>
          <w:u w:val="single"/>
        </w:rPr>
        <w:lastRenderedPageBreak/>
        <w:t xml:space="preserve">Teil </w:t>
      </w:r>
      <w:r w:rsidR="00753EF2" w:rsidRPr="002F6480">
        <w:rPr>
          <w:b/>
          <w:sz w:val="22"/>
          <w:szCs w:val="22"/>
          <w:u w:val="single"/>
        </w:rPr>
        <w:t>B: Detailbeschreibung:</w:t>
      </w:r>
    </w:p>
    <w:p w14:paraId="0E64F411" w14:textId="77777777" w:rsidR="00977B79" w:rsidRDefault="00977B79" w:rsidP="00443F7A">
      <w:pPr>
        <w:numPr>
          <w:ilvl w:val="0"/>
          <w:numId w:val="1"/>
        </w:numPr>
        <w:tabs>
          <w:tab w:val="clear" w:pos="777"/>
          <w:tab w:val="num" w:pos="540"/>
        </w:tabs>
        <w:spacing w:after="120"/>
        <w:ind w:left="540" w:hanging="330"/>
        <w:jc w:val="both"/>
        <w:rPr>
          <w:sz w:val="22"/>
          <w:szCs w:val="22"/>
        </w:rPr>
      </w:pPr>
      <w:r w:rsidRPr="002F6480">
        <w:rPr>
          <w:sz w:val="22"/>
          <w:szCs w:val="22"/>
        </w:rPr>
        <w:t>D</w:t>
      </w:r>
      <w:r w:rsidR="005D4066" w:rsidRPr="002F6480">
        <w:rPr>
          <w:sz w:val="22"/>
          <w:szCs w:val="22"/>
        </w:rPr>
        <w:t>er</w:t>
      </w:r>
      <w:r w:rsidRPr="002F6480">
        <w:rPr>
          <w:sz w:val="22"/>
          <w:szCs w:val="22"/>
        </w:rPr>
        <w:t xml:space="preserve"> Vertr</w:t>
      </w:r>
      <w:r w:rsidR="005D4066" w:rsidRPr="002F6480">
        <w:rPr>
          <w:sz w:val="22"/>
          <w:szCs w:val="22"/>
        </w:rPr>
        <w:t>a</w:t>
      </w:r>
      <w:r w:rsidRPr="002F6480">
        <w:rPr>
          <w:sz w:val="22"/>
          <w:szCs w:val="22"/>
        </w:rPr>
        <w:t>g</w:t>
      </w:r>
      <w:r w:rsidR="008E0089" w:rsidRPr="002F6480">
        <w:rPr>
          <w:sz w:val="22"/>
          <w:szCs w:val="22"/>
        </w:rPr>
        <w:t xml:space="preserve"> </w:t>
      </w:r>
      <w:r w:rsidR="004F6917" w:rsidRPr="002F6480">
        <w:rPr>
          <w:sz w:val="22"/>
          <w:szCs w:val="22"/>
        </w:rPr>
        <w:t>w</w:t>
      </w:r>
      <w:r w:rsidR="005D4066" w:rsidRPr="002F6480">
        <w:rPr>
          <w:sz w:val="22"/>
          <w:szCs w:val="22"/>
        </w:rPr>
        <w:t>i</w:t>
      </w:r>
      <w:r w:rsidR="005B7CAB" w:rsidRPr="002F6480">
        <w:rPr>
          <w:sz w:val="22"/>
          <w:szCs w:val="22"/>
        </w:rPr>
        <w:t>rd</w:t>
      </w:r>
      <w:r w:rsidR="000444AF" w:rsidRPr="002F6480">
        <w:rPr>
          <w:sz w:val="22"/>
          <w:szCs w:val="22"/>
        </w:rPr>
        <w:t xml:space="preserve"> mit Zuschlagserteilung</w:t>
      </w:r>
      <w:r w:rsidR="005B7CAB" w:rsidRPr="002F6480">
        <w:rPr>
          <w:sz w:val="22"/>
          <w:szCs w:val="22"/>
        </w:rPr>
        <w:t xml:space="preserve"> </w:t>
      </w:r>
      <w:r w:rsidR="00284EA5">
        <w:rPr>
          <w:sz w:val="22"/>
          <w:szCs w:val="22"/>
        </w:rPr>
        <w:t xml:space="preserve">zunächst </w:t>
      </w:r>
      <w:r w:rsidR="001F40EF" w:rsidRPr="002F6480">
        <w:rPr>
          <w:sz w:val="22"/>
          <w:szCs w:val="22"/>
        </w:rPr>
        <w:t>für den Zeitraum</w:t>
      </w:r>
      <w:r w:rsidR="00133133" w:rsidRPr="002F6480">
        <w:rPr>
          <w:sz w:val="22"/>
          <w:szCs w:val="22"/>
        </w:rPr>
        <w:t xml:space="preserve"> </w:t>
      </w:r>
      <w:r w:rsidR="00BB0FBF" w:rsidRPr="002F6480">
        <w:rPr>
          <w:sz w:val="22"/>
          <w:szCs w:val="22"/>
        </w:rPr>
        <w:t>01</w:t>
      </w:r>
      <w:r w:rsidR="00F5123F" w:rsidRPr="002F6480">
        <w:rPr>
          <w:sz w:val="22"/>
          <w:szCs w:val="22"/>
        </w:rPr>
        <w:t>.</w:t>
      </w:r>
      <w:r w:rsidR="00BB0FBF" w:rsidRPr="002F6480">
        <w:rPr>
          <w:sz w:val="22"/>
          <w:szCs w:val="22"/>
        </w:rPr>
        <w:t>10</w:t>
      </w:r>
      <w:r w:rsidR="00B62990" w:rsidRPr="002F6480">
        <w:rPr>
          <w:sz w:val="22"/>
          <w:szCs w:val="22"/>
        </w:rPr>
        <w:t>.202</w:t>
      </w:r>
      <w:r w:rsidR="00A970D1">
        <w:rPr>
          <w:sz w:val="22"/>
          <w:szCs w:val="22"/>
        </w:rPr>
        <w:t>6</w:t>
      </w:r>
      <w:r w:rsidR="005D4066" w:rsidRPr="002F6480">
        <w:rPr>
          <w:sz w:val="22"/>
          <w:szCs w:val="22"/>
        </w:rPr>
        <w:t xml:space="preserve"> bis 30.09.20</w:t>
      </w:r>
      <w:r w:rsidR="00B62990" w:rsidRPr="002F6480">
        <w:rPr>
          <w:sz w:val="22"/>
          <w:szCs w:val="22"/>
        </w:rPr>
        <w:t>2</w:t>
      </w:r>
      <w:r w:rsidR="00A970D1">
        <w:rPr>
          <w:sz w:val="22"/>
          <w:szCs w:val="22"/>
        </w:rPr>
        <w:t>8</w:t>
      </w:r>
      <w:r w:rsidR="00D15EC5" w:rsidRPr="002F6480">
        <w:rPr>
          <w:sz w:val="22"/>
          <w:szCs w:val="22"/>
        </w:rPr>
        <w:t xml:space="preserve"> geschlossen.</w:t>
      </w:r>
      <w:r w:rsidR="00F26BA5" w:rsidRPr="002F6480">
        <w:rPr>
          <w:sz w:val="22"/>
          <w:szCs w:val="22"/>
        </w:rPr>
        <w:t xml:space="preserve"> </w:t>
      </w:r>
      <w:r w:rsidR="000444AF" w:rsidRPr="002F6480">
        <w:rPr>
          <w:sz w:val="22"/>
          <w:szCs w:val="22"/>
        </w:rPr>
        <w:t xml:space="preserve">Er verlängert sich stillschweigend bei unveränderten Konditionen um jeweils ein weiteres Jahr, </w:t>
      </w:r>
      <w:r w:rsidR="00284EA5">
        <w:rPr>
          <w:sz w:val="22"/>
          <w:szCs w:val="22"/>
        </w:rPr>
        <w:t>sofern</w:t>
      </w:r>
      <w:r w:rsidR="000444AF" w:rsidRPr="002F6480">
        <w:rPr>
          <w:sz w:val="22"/>
          <w:szCs w:val="22"/>
        </w:rPr>
        <w:t xml:space="preserve"> er nicht mit einer Frist von sechs Monaten zum Ende der jeweiligen Vertragslaufzeit gekündigt wird.</w:t>
      </w:r>
      <w:r w:rsidR="00F26BA5" w:rsidRPr="002F6480">
        <w:rPr>
          <w:sz w:val="22"/>
          <w:szCs w:val="22"/>
        </w:rPr>
        <w:t xml:space="preserve"> Der Vertrag endet spätestens am </w:t>
      </w:r>
      <w:r w:rsidR="005D4066" w:rsidRPr="002F6480">
        <w:rPr>
          <w:sz w:val="22"/>
          <w:szCs w:val="22"/>
        </w:rPr>
        <w:t>30</w:t>
      </w:r>
      <w:r w:rsidR="00F26BA5" w:rsidRPr="002F6480">
        <w:rPr>
          <w:sz w:val="22"/>
          <w:szCs w:val="22"/>
        </w:rPr>
        <w:t>.09.20</w:t>
      </w:r>
      <w:r w:rsidR="00A970D1">
        <w:rPr>
          <w:sz w:val="22"/>
          <w:szCs w:val="22"/>
        </w:rPr>
        <w:t>30</w:t>
      </w:r>
      <w:r w:rsidR="00F26BA5" w:rsidRPr="002F6480">
        <w:rPr>
          <w:sz w:val="22"/>
          <w:szCs w:val="22"/>
        </w:rPr>
        <w:t>.</w:t>
      </w:r>
    </w:p>
    <w:p w14:paraId="51F3D890" w14:textId="77777777" w:rsidR="00525166" w:rsidRPr="00525166" w:rsidRDefault="00525166" w:rsidP="00525166">
      <w:pPr>
        <w:numPr>
          <w:ilvl w:val="0"/>
          <w:numId w:val="1"/>
        </w:numPr>
        <w:tabs>
          <w:tab w:val="clear" w:pos="777"/>
          <w:tab w:val="num" w:pos="426"/>
        </w:tabs>
        <w:spacing w:after="120"/>
        <w:ind w:left="567" w:hanging="493"/>
        <w:jc w:val="both"/>
        <w:rPr>
          <w:sz w:val="22"/>
          <w:szCs w:val="22"/>
        </w:rPr>
      </w:pPr>
      <w:r>
        <w:rPr>
          <w:sz w:val="22"/>
          <w:szCs w:val="22"/>
        </w:rPr>
        <w:t xml:space="preserve">  </w:t>
      </w:r>
      <w:r w:rsidRPr="00525166">
        <w:rPr>
          <w:sz w:val="22"/>
          <w:szCs w:val="22"/>
        </w:rPr>
        <w:t>Der abzuschließende Vertrag lässt</w:t>
      </w:r>
      <w:r w:rsidR="008146F7" w:rsidRPr="008146F7">
        <w:rPr>
          <w:sz w:val="22"/>
          <w:szCs w:val="22"/>
        </w:rPr>
        <w:t xml:space="preserve"> </w:t>
      </w:r>
      <w:r w:rsidRPr="00525166">
        <w:rPr>
          <w:sz w:val="22"/>
          <w:szCs w:val="22"/>
        </w:rPr>
        <w:t xml:space="preserve">ausgehend vom Auftragswert, Abweichungen von –20 % bis +20 % zu, ohne dass sich die genannten Preise dadurch ändern dürfen. </w:t>
      </w:r>
    </w:p>
    <w:p w14:paraId="12C7E27C" w14:textId="77777777" w:rsidR="00525166" w:rsidRPr="00525166" w:rsidRDefault="00525166" w:rsidP="00525166">
      <w:pPr>
        <w:spacing w:after="120"/>
        <w:ind w:left="540"/>
        <w:jc w:val="both"/>
        <w:rPr>
          <w:b/>
          <w:sz w:val="22"/>
          <w:szCs w:val="22"/>
        </w:rPr>
      </w:pPr>
      <w:r w:rsidRPr="00525166">
        <w:rPr>
          <w:sz w:val="22"/>
          <w:szCs w:val="22"/>
        </w:rPr>
        <w:t xml:space="preserve">Die im Vertragszeitraum jährlich von der Stadt Gelsenkirchen voraussichtlich versandten Briefsendungen und briefähnlichen Sendungen entnehmen Sie der </w:t>
      </w:r>
      <w:r w:rsidRPr="00525166">
        <w:rPr>
          <w:b/>
          <w:sz w:val="22"/>
          <w:szCs w:val="22"/>
        </w:rPr>
        <w:t xml:space="preserve">Anlage 1, Anhang </w:t>
      </w:r>
      <w:r>
        <w:rPr>
          <w:b/>
          <w:sz w:val="22"/>
          <w:szCs w:val="22"/>
        </w:rPr>
        <w:t>1.</w:t>
      </w:r>
    </w:p>
    <w:p w14:paraId="19485E2E" w14:textId="77777777" w:rsidR="00525166" w:rsidRPr="002168D3" w:rsidRDefault="00525166" w:rsidP="00525166">
      <w:pPr>
        <w:spacing w:after="120"/>
        <w:ind w:left="540"/>
        <w:jc w:val="both"/>
        <w:rPr>
          <w:sz w:val="22"/>
          <w:szCs w:val="22"/>
        </w:rPr>
      </w:pPr>
      <w:r w:rsidRPr="002168D3">
        <w:rPr>
          <w:sz w:val="22"/>
          <w:szCs w:val="22"/>
        </w:rPr>
        <w:t xml:space="preserve">Füllen </w:t>
      </w:r>
      <w:r w:rsidR="008146F7" w:rsidRPr="002168D3">
        <w:rPr>
          <w:sz w:val="22"/>
          <w:szCs w:val="22"/>
        </w:rPr>
        <w:t>Sie die Preistabelle (</w:t>
      </w:r>
      <w:r w:rsidR="008146F7" w:rsidRPr="00C22A17">
        <w:rPr>
          <w:b/>
          <w:sz w:val="22"/>
          <w:szCs w:val="22"/>
        </w:rPr>
        <w:t>Anlage 1, Anhang 2</w:t>
      </w:r>
      <w:r w:rsidR="008146F7" w:rsidRPr="002168D3">
        <w:rPr>
          <w:sz w:val="22"/>
          <w:szCs w:val="22"/>
        </w:rPr>
        <w:t xml:space="preserve">) bitte vollständig aus. Geben Sie die Netto-Porto-Preise gemäß den aktuell gültigen Portokosten nach Abzug der Teilleistungsrabatte unter „Preise für die Zustellung“ </w:t>
      </w:r>
      <w:r w:rsidR="00BA4A05" w:rsidRPr="002168D3">
        <w:rPr>
          <w:sz w:val="22"/>
          <w:szCs w:val="22"/>
        </w:rPr>
        <w:t>und</w:t>
      </w:r>
      <w:r w:rsidR="008146F7" w:rsidRPr="002168D3">
        <w:rPr>
          <w:sz w:val="22"/>
          <w:szCs w:val="22"/>
        </w:rPr>
        <w:t xml:space="preserve"> die Handlingkosten einschließlich Frankierung (und Klischee) sowie sämtlicher Nebenkosten pro Produkt </w:t>
      </w:r>
      <w:r w:rsidR="00367B95" w:rsidRPr="002168D3">
        <w:rPr>
          <w:sz w:val="22"/>
          <w:szCs w:val="22"/>
        </w:rPr>
        <w:t xml:space="preserve">unter „Preise für das Handling/die Frankierung“ </w:t>
      </w:r>
      <w:r w:rsidR="008146F7" w:rsidRPr="002168D3">
        <w:rPr>
          <w:sz w:val="22"/>
          <w:szCs w:val="22"/>
        </w:rPr>
        <w:t>an.</w:t>
      </w:r>
      <w:r w:rsidR="00BA4A05" w:rsidRPr="002168D3">
        <w:rPr>
          <w:sz w:val="22"/>
          <w:szCs w:val="22"/>
        </w:rPr>
        <w:t xml:space="preserve"> </w:t>
      </w:r>
    </w:p>
    <w:p w14:paraId="3E093D21" w14:textId="77777777" w:rsidR="00CA6920" w:rsidRPr="002168D3" w:rsidRDefault="008146F7" w:rsidP="00CA6920">
      <w:pPr>
        <w:spacing w:after="120"/>
        <w:ind w:left="540"/>
        <w:jc w:val="both"/>
        <w:rPr>
          <w:sz w:val="22"/>
          <w:szCs w:val="22"/>
        </w:rPr>
      </w:pPr>
      <w:r w:rsidRPr="002168D3">
        <w:rPr>
          <w:sz w:val="22"/>
          <w:szCs w:val="22"/>
        </w:rPr>
        <w:t>Die im Arbeitsblatt „Preistabelle“ eingetragenen Preise werden automatisch in das Arbeitsblatt „Berechnung Angebotspreis“ übertragen. In diesem Arbeitsblatt ist zur abschließenden Berechnung der Angebotssumme gegebenenfa</w:t>
      </w:r>
      <w:r w:rsidR="00367B95" w:rsidRPr="002168D3">
        <w:rPr>
          <w:sz w:val="22"/>
          <w:szCs w:val="22"/>
        </w:rPr>
        <w:t xml:space="preserve">lls der Rabattsatz einzutragen. Bewertungsgrundlage für den Angebotspreis ist die Gesamtangebotssumme (brutto). </w:t>
      </w:r>
      <w:r w:rsidR="00CA6920" w:rsidRPr="002168D3">
        <w:rPr>
          <w:sz w:val="22"/>
          <w:szCs w:val="22"/>
        </w:rPr>
        <w:t xml:space="preserve"> </w:t>
      </w:r>
    </w:p>
    <w:p w14:paraId="7209BB22" w14:textId="65DEE1BD" w:rsidR="002168D3" w:rsidRPr="002168D3" w:rsidRDefault="002168D3" w:rsidP="002168D3">
      <w:pPr>
        <w:spacing w:after="120"/>
        <w:ind w:left="540"/>
        <w:jc w:val="both"/>
        <w:rPr>
          <w:sz w:val="22"/>
          <w:szCs w:val="22"/>
        </w:rPr>
      </w:pPr>
      <w:r w:rsidRPr="002168D3">
        <w:rPr>
          <w:sz w:val="22"/>
          <w:szCs w:val="22"/>
        </w:rPr>
        <w:t>Neben den Angaben in der Preistabelle ist eine vollständige, aktuelle Preisliste mit den Preisen sämtlicher vom Bieter angebotener Briefpostleistungen beizufügen</w:t>
      </w:r>
      <w:r w:rsidR="00C22A17">
        <w:rPr>
          <w:sz w:val="22"/>
          <w:szCs w:val="22"/>
        </w:rPr>
        <w:t xml:space="preserve"> (</w:t>
      </w:r>
      <w:r w:rsidR="00C22A17" w:rsidRPr="00C22A17">
        <w:rPr>
          <w:b/>
          <w:sz w:val="22"/>
          <w:szCs w:val="22"/>
        </w:rPr>
        <w:t>Anlage 1, Anhang 4</w:t>
      </w:r>
      <w:r w:rsidR="00C22A17">
        <w:rPr>
          <w:sz w:val="22"/>
          <w:szCs w:val="22"/>
        </w:rPr>
        <w:t>)</w:t>
      </w:r>
      <w:r w:rsidRPr="002168D3">
        <w:rPr>
          <w:sz w:val="22"/>
          <w:szCs w:val="22"/>
        </w:rPr>
        <w:t>. Die Preise sind getrennt nach Beförderungsentgelten (Portokosten) und Handlingkosten/Nebenkosten je Sendung auszuweisen. Zwischen den Angaben in der Preisliste und der Preistabelle zur Angebotswertung dürfen keine Abweichungen bestehen.</w:t>
      </w:r>
    </w:p>
    <w:p w14:paraId="5AB609D6" w14:textId="6FDEB0B2" w:rsidR="002168D3" w:rsidRPr="00BF7F94" w:rsidRDefault="002168D3" w:rsidP="002168D3">
      <w:pPr>
        <w:spacing w:after="120"/>
        <w:ind w:left="540"/>
        <w:jc w:val="both"/>
        <w:rPr>
          <w:sz w:val="22"/>
          <w:szCs w:val="22"/>
        </w:rPr>
      </w:pPr>
      <w:r w:rsidRPr="00BF7F94">
        <w:rPr>
          <w:sz w:val="22"/>
          <w:szCs w:val="22"/>
        </w:rPr>
        <w:t xml:space="preserve">Die im Angebot ausgewiesenen Handlingkosten einschließlich Frankierung, Konsolidierung, Sortierung, Aufbereitung, Abholung sowie sonstiger Bearbeitungs- und Serviceleistungen sind Festpreise und gelten für die gesamte Vertragslaufzeit einschließlich etwaiger Verlängerungsoptionen. </w:t>
      </w:r>
    </w:p>
    <w:p w14:paraId="7BC5C054" w14:textId="13A6B986" w:rsidR="002168D3" w:rsidRPr="00BF7F94" w:rsidRDefault="002168D3" w:rsidP="002168D3">
      <w:pPr>
        <w:spacing w:after="120"/>
        <w:ind w:left="540"/>
        <w:jc w:val="both"/>
        <w:rPr>
          <w:sz w:val="22"/>
          <w:szCs w:val="22"/>
        </w:rPr>
      </w:pPr>
      <w:r w:rsidRPr="00BF7F94">
        <w:rPr>
          <w:sz w:val="22"/>
          <w:szCs w:val="22"/>
        </w:rPr>
        <w:t xml:space="preserve">Preisanpassungen sind ausschließlich für die Beförderungsentgelte (Portokosten) zulässig, </w:t>
      </w:r>
      <w:r w:rsidR="006B5878" w:rsidRPr="00BF7F94">
        <w:rPr>
          <w:sz w:val="22"/>
          <w:szCs w:val="22"/>
        </w:rPr>
        <w:t>sofern</w:t>
      </w:r>
      <w:r w:rsidRPr="00BF7F94">
        <w:rPr>
          <w:sz w:val="22"/>
          <w:szCs w:val="22"/>
        </w:rPr>
        <w:t xml:space="preserve"> die jeweilige Entgeltänderung allgemein veröffentlicht und </w:t>
      </w:r>
      <w:r w:rsidR="00F46BB3" w:rsidRPr="00BF7F94">
        <w:rPr>
          <w:sz w:val="22"/>
          <w:szCs w:val="22"/>
        </w:rPr>
        <w:t xml:space="preserve">soweit gesetzlich erforderlich, von der Bundesnetzagentur genehmigt oder sonst regulatorisch wirksam geworden ist. </w:t>
      </w:r>
      <w:r w:rsidRPr="00BF7F94">
        <w:rPr>
          <w:sz w:val="22"/>
          <w:szCs w:val="22"/>
        </w:rPr>
        <w:t>Maßgeblich sind hierbei ausschließlich die vom Auftragnehmer zu entrichtenden Beförderungsentgelte nach Abzug sämtlicher gewährter Preisnachlässe, insbesondere Teilleistungs-, Konsolidierungs- und Mengenrabatte. Ein Anspruch auf Preisanpassung aufgrund gestiegener Personal-, Sach-, Energie-, Betriebs-, Verwaltungs- oder sonstiger Kosten des Auftragnehmers besteht nicht. Gleiches gilt für Änderungen der unternehmensinternen Kalkulation. Zulässig sind ausschließlich Anpassungen der Beförderungsentgelte nach Maßgabe der vorstehenden Regelungen.</w:t>
      </w:r>
    </w:p>
    <w:p w14:paraId="51C52A87" w14:textId="415F7F41" w:rsidR="002168D3" w:rsidRPr="00BF7F94" w:rsidRDefault="002168D3" w:rsidP="002168D3">
      <w:pPr>
        <w:spacing w:after="120"/>
        <w:ind w:left="540"/>
        <w:jc w:val="both"/>
        <w:rPr>
          <w:sz w:val="22"/>
          <w:szCs w:val="22"/>
        </w:rPr>
      </w:pPr>
      <w:r w:rsidRPr="00BF7F94">
        <w:rPr>
          <w:sz w:val="22"/>
          <w:szCs w:val="22"/>
        </w:rPr>
        <w:t xml:space="preserve">Der Auftragnehmer hat jede Änderung der Beförderungsentgelte </w:t>
      </w:r>
      <w:r w:rsidR="00BF7F94" w:rsidRPr="00BF7F94">
        <w:rPr>
          <w:sz w:val="22"/>
          <w:szCs w:val="22"/>
        </w:rPr>
        <w:t>in Textform</w:t>
      </w:r>
      <w:r w:rsidRPr="00BF7F94">
        <w:rPr>
          <w:sz w:val="22"/>
          <w:szCs w:val="22"/>
        </w:rPr>
        <w:t xml:space="preserve"> anzuzeigen und nachzuweisen. Der Nachweis muss die bisherigen und die neuen Entgelte, die berücksichtigten Rabatte sowie die daraus resultierenden tatsächlichen Portokosten je Sendungsart </w:t>
      </w:r>
      <w:r w:rsidR="00BF7F94" w:rsidRPr="00BF7F94">
        <w:rPr>
          <w:sz w:val="22"/>
          <w:szCs w:val="22"/>
        </w:rPr>
        <w:t>und</w:t>
      </w:r>
      <w:r w:rsidR="00B8119A" w:rsidRPr="00BF7F94">
        <w:rPr>
          <w:sz w:val="22"/>
          <w:szCs w:val="22"/>
        </w:rPr>
        <w:t xml:space="preserve"> Format </w:t>
      </w:r>
      <w:r w:rsidRPr="00BF7F94">
        <w:rPr>
          <w:sz w:val="22"/>
          <w:szCs w:val="22"/>
        </w:rPr>
        <w:t>enthalten.</w:t>
      </w:r>
      <w:r w:rsidR="00F46BB3" w:rsidRPr="00BF7F94">
        <w:t xml:space="preserve"> </w:t>
      </w:r>
      <w:r w:rsidR="00F46BB3" w:rsidRPr="00BF7F94">
        <w:rPr>
          <w:sz w:val="22"/>
          <w:szCs w:val="22"/>
        </w:rPr>
        <w:t xml:space="preserve">Die Preisanpassung tritt erst nach Anzeige </w:t>
      </w:r>
      <w:r w:rsidR="00731BA9" w:rsidRPr="00BF7F94">
        <w:rPr>
          <w:sz w:val="22"/>
          <w:szCs w:val="22"/>
        </w:rPr>
        <w:t xml:space="preserve">in Textform </w:t>
      </w:r>
      <w:r w:rsidR="00F46BB3" w:rsidRPr="00BF7F94">
        <w:rPr>
          <w:sz w:val="22"/>
          <w:szCs w:val="22"/>
        </w:rPr>
        <w:t>und Vorlage der erforderlichen Nachweise und frühestens mit dem Inkrafttreten der jeweiligen Entgeltänderung in Kraft.</w:t>
      </w:r>
      <w:r w:rsidRPr="00BF7F94">
        <w:rPr>
          <w:sz w:val="22"/>
          <w:szCs w:val="22"/>
        </w:rPr>
        <w:t xml:space="preserve"> Rückwirkende Preisanpassungen sowie darüber hinausgehende Preisänderungen oder Anpassungsansprüche des Auftragnehmers sind ausgeschlossen.</w:t>
      </w:r>
    </w:p>
    <w:p w14:paraId="1BD475E7" w14:textId="53DF2F10" w:rsidR="00731BA9" w:rsidRPr="009568CC" w:rsidRDefault="00731BA9" w:rsidP="00731BA9">
      <w:pPr>
        <w:spacing w:after="120"/>
        <w:ind w:left="540"/>
        <w:jc w:val="both"/>
        <w:rPr>
          <w:sz w:val="22"/>
          <w:szCs w:val="22"/>
        </w:rPr>
      </w:pPr>
      <w:r w:rsidRPr="00BF7F94">
        <w:rPr>
          <w:sz w:val="22"/>
          <w:szCs w:val="22"/>
        </w:rPr>
        <w:t xml:space="preserve">Erhöhungen der Beförderungsentgelte dürfen jedoch nur in dem Umfang an den Auftraggeber weitergegeben werden, in dem sich die vom Auftragnehmer zu entrichtenden rabattierten Portokosten erhöhen. </w:t>
      </w:r>
      <w:r w:rsidR="00D94A3C" w:rsidRPr="009568CC">
        <w:rPr>
          <w:sz w:val="22"/>
          <w:szCs w:val="22"/>
        </w:rPr>
        <w:t>Entgeltminderungen sowie neu gewährte oder erhöhte Rabatte und sonstige Nachlässe sind dem Auftraggeber unverzüglich in Textform anzuzeigen und mit Wirkung zum jeweiligen Änderungszeitpunkt an den Auftraggeber weiterzugeben.</w:t>
      </w:r>
    </w:p>
    <w:p w14:paraId="47BF956E" w14:textId="77777777" w:rsidR="00731BA9" w:rsidRDefault="00731BA9" w:rsidP="002168D3">
      <w:pPr>
        <w:spacing w:after="120"/>
        <w:ind w:left="540"/>
        <w:jc w:val="both"/>
        <w:rPr>
          <w:sz w:val="22"/>
          <w:szCs w:val="22"/>
          <w:highlight w:val="yellow"/>
        </w:rPr>
      </w:pPr>
    </w:p>
    <w:p w14:paraId="6EA029BA" w14:textId="77777777" w:rsidR="00D94A3C" w:rsidRPr="008D1966" w:rsidRDefault="00D94A3C" w:rsidP="002168D3">
      <w:pPr>
        <w:spacing w:after="120"/>
        <w:ind w:left="540"/>
        <w:jc w:val="both"/>
        <w:rPr>
          <w:sz w:val="22"/>
          <w:szCs w:val="22"/>
          <w:highlight w:val="yellow"/>
        </w:rPr>
      </w:pPr>
    </w:p>
    <w:p w14:paraId="7ABA6EDB" w14:textId="77777777" w:rsidR="00B8430A" w:rsidRPr="002F6480" w:rsidRDefault="00B8430A" w:rsidP="00865B61">
      <w:pPr>
        <w:numPr>
          <w:ilvl w:val="0"/>
          <w:numId w:val="1"/>
        </w:numPr>
        <w:overflowPunct w:val="0"/>
        <w:autoSpaceDE w:val="0"/>
        <w:autoSpaceDN w:val="0"/>
        <w:adjustRightInd w:val="0"/>
        <w:spacing w:after="120"/>
        <w:jc w:val="both"/>
        <w:textAlignment w:val="baseline"/>
        <w:rPr>
          <w:b/>
          <w:sz w:val="22"/>
          <w:szCs w:val="22"/>
        </w:rPr>
      </w:pPr>
      <w:r w:rsidRPr="002F6480">
        <w:rPr>
          <w:b/>
          <w:sz w:val="22"/>
          <w:szCs w:val="22"/>
        </w:rPr>
        <w:lastRenderedPageBreak/>
        <w:t>Sonderversandaktionen:</w:t>
      </w:r>
    </w:p>
    <w:p w14:paraId="5D3BBA6C" w14:textId="77777777" w:rsidR="00B8430A" w:rsidRPr="002F6480" w:rsidRDefault="002C4296" w:rsidP="00B8430A">
      <w:pPr>
        <w:overflowPunct w:val="0"/>
        <w:autoSpaceDE w:val="0"/>
        <w:autoSpaceDN w:val="0"/>
        <w:adjustRightInd w:val="0"/>
        <w:spacing w:after="120"/>
        <w:ind w:left="567"/>
        <w:jc w:val="both"/>
        <w:textAlignment w:val="baseline"/>
        <w:rPr>
          <w:sz w:val="22"/>
          <w:szCs w:val="22"/>
        </w:rPr>
      </w:pPr>
      <w:r>
        <w:rPr>
          <w:sz w:val="22"/>
          <w:szCs w:val="22"/>
        </w:rPr>
        <w:t>Jeweils</w:t>
      </w:r>
      <w:r w:rsidR="00865B61">
        <w:rPr>
          <w:sz w:val="22"/>
          <w:szCs w:val="22"/>
        </w:rPr>
        <w:t xml:space="preserve"> zu Jahresbeginn </w:t>
      </w:r>
      <w:r w:rsidR="00E45C29">
        <w:rPr>
          <w:sz w:val="22"/>
          <w:szCs w:val="22"/>
        </w:rPr>
        <w:t xml:space="preserve">werden an zwei verschiedenen Daten </w:t>
      </w:r>
      <w:r w:rsidR="00B8430A" w:rsidRPr="002F6480">
        <w:rPr>
          <w:sz w:val="22"/>
          <w:szCs w:val="22"/>
        </w:rPr>
        <w:t xml:space="preserve">die Grundbesitzabgabenbescheide (ca. </w:t>
      </w:r>
      <w:r w:rsidR="00865B61">
        <w:rPr>
          <w:sz w:val="22"/>
          <w:szCs w:val="22"/>
        </w:rPr>
        <w:t>66.000</w:t>
      </w:r>
      <w:r w:rsidR="00B8430A" w:rsidRPr="002F6480">
        <w:rPr>
          <w:sz w:val="22"/>
          <w:szCs w:val="22"/>
        </w:rPr>
        <w:t xml:space="preserve"> Sendungen) </w:t>
      </w:r>
      <w:r w:rsidR="00A970D1">
        <w:rPr>
          <w:sz w:val="22"/>
          <w:szCs w:val="22"/>
        </w:rPr>
        <w:t xml:space="preserve">und Hundesteuerbescheide </w:t>
      </w:r>
      <w:r w:rsidR="00865B61">
        <w:rPr>
          <w:sz w:val="22"/>
          <w:szCs w:val="22"/>
        </w:rPr>
        <w:t>(</w:t>
      </w:r>
      <w:r w:rsidR="00865B61" w:rsidRPr="00327939">
        <w:rPr>
          <w:sz w:val="22"/>
          <w:szCs w:val="22"/>
        </w:rPr>
        <w:t>ca. 13.000 Sendungen</w:t>
      </w:r>
      <w:r w:rsidR="00865B61">
        <w:rPr>
          <w:sz w:val="22"/>
          <w:szCs w:val="22"/>
        </w:rPr>
        <w:t xml:space="preserve">) </w:t>
      </w:r>
      <w:r w:rsidR="00B8430A" w:rsidRPr="002F6480">
        <w:rPr>
          <w:sz w:val="22"/>
          <w:szCs w:val="22"/>
        </w:rPr>
        <w:t xml:space="preserve">als Sonderversandaktion </w:t>
      </w:r>
      <w:r w:rsidR="00E45C29">
        <w:rPr>
          <w:sz w:val="22"/>
          <w:szCs w:val="22"/>
        </w:rPr>
        <w:t xml:space="preserve">am Standort des internen </w:t>
      </w:r>
      <w:r w:rsidR="00865B61">
        <w:rPr>
          <w:sz w:val="22"/>
          <w:szCs w:val="22"/>
        </w:rPr>
        <w:t>Druck</w:t>
      </w:r>
      <w:r w:rsidR="00E45C29">
        <w:rPr>
          <w:sz w:val="22"/>
          <w:szCs w:val="22"/>
        </w:rPr>
        <w:t>dienstleisters</w:t>
      </w:r>
      <w:r w:rsidR="00B8430A" w:rsidRPr="002F6480">
        <w:rPr>
          <w:sz w:val="22"/>
          <w:szCs w:val="22"/>
        </w:rPr>
        <w:t xml:space="preserve"> </w:t>
      </w:r>
      <w:r w:rsidR="00E45C29">
        <w:rPr>
          <w:sz w:val="22"/>
          <w:szCs w:val="22"/>
        </w:rPr>
        <w:t xml:space="preserve">(innerhalb Gelsenkirchens) </w:t>
      </w:r>
      <w:r w:rsidR="00B8430A" w:rsidRPr="00562DEE">
        <w:rPr>
          <w:sz w:val="22"/>
          <w:szCs w:val="22"/>
        </w:rPr>
        <w:t>abgeholt.</w:t>
      </w:r>
      <w:r w:rsidR="00327939" w:rsidRPr="00562DEE">
        <w:rPr>
          <w:sz w:val="22"/>
          <w:szCs w:val="22"/>
        </w:rPr>
        <w:t xml:space="preserve"> </w:t>
      </w:r>
      <w:r w:rsidR="002451A8" w:rsidRPr="00562DEE">
        <w:rPr>
          <w:sz w:val="22"/>
          <w:szCs w:val="22"/>
        </w:rPr>
        <w:t xml:space="preserve">Die genauen Abholtermine werden dem Auftragnehmer rechtzeitig mitgeteilt. </w:t>
      </w:r>
      <w:r w:rsidR="00327939" w:rsidRPr="00562DEE">
        <w:rPr>
          <w:sz w:val="22"/>
          <w:szCs w:val="22"/>
        </w:rPr>
        <w:t xml:space="preserve">Sie sind zu den allgemeinen Konditionen der Rahmenvereinbarung abzurechnen. </w:t>
      </w:r>
      <w:r w:rsidRPr="00562DEE">
        <w:rPr>
          <w:sz w:val="22"/>
          <w:szCs w:val="22"/>
        </w:rPr>
        <w:t>Es ist möglich,</w:t>
      </w:r>
      <w:r w:rsidR="00E45C29" w:rsidRPr="00562DEE">
        <w:rPr>
          <w:sz w:val="22"/>
          <w:szCs w:val="22"/>
        </w:rPr>
        <w:t xml:space="preserve"> dass weitere Sonderversandaktionen abzuwickeln sind</w:t>
      </w:r>
      <w:r w:rsidR="00C437E9" w:rsidRPr="00562DEE">
        <w:rPr>
          <w:sz w:val="22"/>
          <w:szCs w:val="22"/>
        </w:rPr>
        <w:t>.</w:t>
      </w:r>
      <w:r w:rsidR="00C437E9" w:rsidRPr="002F6480">
        <w:rPr>
          <w:sz w:val="22"/>
          <w:szCs w:val="22"/>
        </w:rPr>
        <w:t xml:space="preserve"> </w:t>
      </w:r>
    </w:p>
    <w:p w14:paraId="576BAC9B" w14:textId="77777777" w:rsidR="00585904" w:rsidRPr="002F6480" w:rsidRDefault="0055683D" w:rsidP="00443F7A">
      <w:pPr>
        <w:numPr>
          <w:ilvl w:val="0"/>
          <w:numId w:val="1"/>
        </w:numPr>
        <w:tabs>
          <w:tab w:val="clear" w:pos="777"/>
          <w:tab w:val="num" w:pos="540"/>
          <w:tab w:val="right" w:pos="8505"/>
        </w:tabs>
        <w:overflowPunct w:val="0"/>
        <w:autoSpaceDE w:val="0"/>
        <w:autoSpaceDN w:val="0"/>
        <w:adjustRightInd w:val="0"/>
        <w:spacing w:after="120"/>
        <w:ind w:left="567" w:hanging="357"/>
        <w:jc w:val="both"/>
        <w:textAlignment w:val="baseline"/>
        <w:rPr>
          <w:sz w:val="22"/>
          <w:szCs w:val="22"/>
        </w:rPr>
      </w:pPr>
      <w:r w:rsidRPr="002F6480">
        <w:rPr>
          <w:sz w:val="22"/>
          <w:szCs w:val="22"/>
        </w:rPr>
        <w:t xml:space="preserve">Der Auftragnehmer ist grundsätzlich dazu verpflichtet, die geschuldete Leistung zu erbringen. Etwaige Unterauftragnehmer und der auf sie entfallende Leistungsumfang werden der Stadt Gelsenkirchen schriftlich benannt (siehe dazu § </w:t>
      </w:r>
      <w:r w:rsidR="00662C19">
        <w:rPr>
          <w:sz w:val="22"/>
          <w:szCs w:val="22"/>
        </w:rPr>
        <w:t>6</w:t>
      </w:r>
      <w:r w:rsidRPr="002F6480">
        <w:rPr>
          <w:sz w:val="22"/>
          <w:szCs w:val="22"/>
        </w:rPr>
        <w:t xml:space="preserve"> des Vertrages). Der Auftragnehmer garantiert die Zuverlässigkeit eventuell eingesetzter Unterauftragnehmer.</w:t>
      </w:r>
    </w:p>
    <w:p w14:paraId="58C99B50" w14:textId="77777777" w:rsidR="00583DEC" w:rsidRPr="002F6480" w:rsidRDefault="00A47061" w:rsidP="00416D0A">
      <w:pPr>
        <w:spacing w:after="120"/>
        <w:ind w:left="567"/>
        <w:jc w:val="both"/>
        <w:rPr>
          <w:sz w:val="22"/>
          <w:szCs w:val="22"/>
        </w:rPr>
      </w:pPr>
      <w:r w:rsidRPr="002F6480">
        <w:rPr>
          <w:sz w:val="22"/>
          <w:szCs w:val="22"/>
        </w:rPr>
        <w:t xml:space="preserve">Bedient sich der Auftragnehmer der allgemein zugänglichen Dienstleistungen </w:t>
      </w:r>
      <w:r w:rsidR="009A39C9" w:rsidRPr="002F6480">
        <w:rPr>
          <w:sz w:val="22"/>
          <w:szCs w:val="22"/>
        </w:rPr>
        <w:t>eines Universaldienstleisters</w:t>
      </w:r>
      <w:r w:rsidR="00760CB9">
        <w:rPr>
          <w:sz w:val="22"/>
          <w:szCs w:val="22"/>
        </w:rPr>
        <w:t>,</w:t>
      </w:r>
      <w:r w:rsidRPr="002F6480">
        <w:rPr>
          <w:sz w:val="22"/>
          <w:szCs w:val="22"/>
        </w:rPr>
        <w:t xml:space="preserve"> begründet</w:t>
      </w:r>
      <w:r w:rsidR="00760CB9">
        <w:rPr>
          <w:sz w:val="22"/>
          <w:szCs w:val="22"/>
        </w:rPr>
        <w:t xml:space="preserve"> dies</w:t>
      </w:r>
      <w:r w:rsidRPr="002F6480">
        <w:rPr>
          <w:sz w:val="22"/>
          <w:szCs w:val="22"/>
        </w:rPr>
        <w:t xml:space="preserve"> keine Nachunternehmereigenschaft</w:t>
      </w:r>
      <w:r w:rsidR="001E71DC" w:rsidRPr="002F6480">
        <w:rPr>
          <w:sz w:val="22"/>
          <w:szCs w:val="22"/>
        </w:rPr>
        <w:t xml:space="preserve"> des Universaldienstleisters</w:t>
      </w:r>
      <w:r w:rsidRPr="002F6480">
        <w:rPr>
          <w:sz w:val="22"/>
          <w:szCs w:val="22"/>
        </w:rPr>
        <w:t>.</w:t>
      </w:r>
      <w:r w:rsidR="0053632D" w:rsidRPr="002F6480">
        <w:rPr>
          <w:sz w:val="22"/>
          <w:szCs w:val="22"/>
        </w:rPr>
        <w:t xml:space="preserve"> </w:t>
      </w:r>
      <w:r w:rsidRPr="002F6480">
        <w:rPr>
          <w:sz w:val="22"/>
          <w:szCs w:val="22"/>
        </w:rPr>
        <w:t xml:space="preserve">Die Bestimmungen des </w:t>
      </w:r>
      <w:r w:rsidRPr="00662C19">
        <w:rPr>
          <w:sz w:val="22"/>
          <w:szCs w:val="22"/>
        </w:rPr>
        <w:t xml:space="preserve">§ </w:t>
      </w:r>
      <w:r w:rsidR="00662C19" w:rsidRPr="00662C19">
        <w:rPr>
          <w:sz w:val="22"/>
          <w:szCs w:val="22"/>
        </w:rPr>
        <w:t>6</w:t>
      </w:r>
      <w:r w:rsidRPr="00662C19">
        <w:rPr>
          <w:sz w:val="22"/>
          <w:szCs w:val="22"/>
        </w:rPr>
        <w:t xml:space="preserve"> Abs. 1 und 2</w:t>
      </w:r>
      <w:r w:rsidR="00681E9C" w:rsidRPr="002F6480">
        <w:rPr>
          <w:sz w:val="22"/>
          <w:szCs w:val="22"/>
        </w:rPr>
        <w:t xml:space="preserve"> des Vertrages</w:t>
      </w:r>
      <w:r w:rsidRPr="002F6480">
        <w:rPr>
          <w:sz w:val="22"/>
          <w:szCs w:val="22"/>
        </w:rPr>
        <w:t xml:space="preserve"> sind für diesen Fall nicht anwendbar.</w:t>
      </w:r>
    </w:p>
    <w:p w14:paraId="49582035" w14:textId="77777777" w:rsidR="00C97F60" w:rsidRPr="00562DEE" w:rsidRDefault="003C715B" w:rsidP="00443F7A">
      <w:pPr>
        <w:numPr>
          <w:ilvl w:val="0"/>
          <w:numId w:val="1"/>
        </w:numPr>
        <w:tabs>
          <w:tab w:val="clear" w:pos="777"/>
          <w:tab w:val="num" w:pos="540"/>
        </w:tabs>
        <w:overflowPunct w:val="0"/>
        <w:autoSpaceDE w:val="0"/>
        <w:autoSpaceDN w:val="0"/>
        <w:adjustRightInd w:val="0"/>
        <w:spacing w:after="120"/>
        <w:ind w:left="567" w:hanging="357"/>
        <w:jc w:val="both"/>
        <w:textAlignment w:val="baseline"/>
        <w:rPr>
          <w:sz w:val="22"/>
          <w:szCs w:val="22"/>
        </w:rPr>
      </w:pPr>
      <w:r w:rsidRPr="002F6480">
        <w:rPr>
          <w:sz w:val="22"/>
          <w:szCs w:val="22"/>
        </w:rPr>
        <w:t>Die Anhänge 1,</w:t>
      </w:r>
      <w:r w:rsidR="00A8067C" w:rsidRPr="002F6480">
        <w:rPr>
          <w:sz w:val="22"/>
          <w:szCs w:val="22"/>
        </w:rPr>
        <w:t xml:space="preserve"> 2</w:t>
      </w:r>
      <w:r w:rsidR="0055683D" w:rsidRPr="002F6480">
        <w:rPr>
          <w:sz w:val="22"/>
          <w:szCs w:val="22"/>
        </w:rPr>
        <w:t xml:space="preserve"> und 3</w:t>
      </w:r>
      <w:r w:rsidR="00395B36" w:rsidRPr="002F6480">
        <w:rPr>
          <w:sz w:val="22"/>
          <w:szCs w:val="22"/>
        </w:rPr>
        <w:t xml:space="preserve"> der Anlage</w:t>
      </w:r>
      <w:r w:rsidR="008E0089" w:rsidRPr="002F6480">
        <w:rPr>
          <w:sz w:val="22"/>
          <w:szCs w:val="22"/>
        </w:rPr>
        <w:t xml:space="preserve"> 1</w:t>
      </w:r>
      <w:r w:rsidR="00395B36" w:rsidRPr="002F6480">
        <w:rPr>
          <w:sz w:val="22"/>
          <w:szCs w:val="22"/>
        </w:rPr>
        <w:t xml:space="preserve"> müssen vollständi</w:t>
      </w:r>
      <w:r w:rsidR="00F5123F" w:rsidRPr="002F6480">
        <w:rPr>
          <w:sz w:val="22"/>
          <w:szCs w:val="22"/>
        </w:rPr>
        <w:t>g</w:t>
      </w:r>
      <w:r w:rsidR="00395B36" w:rsidRPr="002F6480">
        <w:rPr>
          <w:sz w:val="22"/>
          <w:szCs w:val="22"/>
        </w:rPr>
        <w:t xml:space="preserve"> ausgefüllt werden. Bei der </w:t>
      </w:r>
      <w:r w:rsidR="00395B36" w:rsidRPr="00B35815">
        <w:rPr>
          <w:sz w:val="22"/>
          <w:szCs w:val="22"/>
        </w:rPr>
        <w:t xml:space="preserve">Abfrage </w:t>
      </w:r>
      <w:r w:rsidR="00395B36" w:rsidRPr="00562DEE">
        <w:rPr>
          <w:sz w:val="22"/>
          <w:szCs w:val="22"/>
        </w:rPr>
        <w:t>von alternativen An</w:t>
      </w:r>
      <w:r w:rsidR="0055683D" w:rsidRPr="00562DEE">
        <w:rPr>
          <w:sz w:val="22"/>
          <w:szCs w:val="22"/>
        </w:rPr>
        <w:t>gaben</w:t>
      </w:r>
      <w:r w:rsidR="00395B36" w:rsidRPr="00562DEE">
        <w:rPr>
          <w:sz w:val="22"/>
          <w:szCs w:val="22"/>
        </w:rPr>
        <w:t xml:space="preserve"> genügt die vollständige Angabe einer Alternative.</w:t>
      </w:r>
    </w:p>
    <w:p w14:paraId="54D86A6B" w14:textId="77777777" w:rsidR="00B8430A" w:rsidRPr="00562DEE" w:rsidRDefault="00903334" w:rsidP="00205794">
      <w:pPr>
        <w:numPr>
          <w:ilvl w:val="0"/>
          <w:numId w:val="1"/>
        </w:numPr>
        <w:tabs>
          <w:tab w:val="clear" w:pos="777"/>
          <w:tab w:val="num" w:pos="540"/>
        </w:tabs>
        <w:overflowPunct w:val="0"/>
        <w:autoSpaceDE w:val="0"/>
        <w:autoSpaceDN w:val="0"/>
        <w:adjustRightInd w:val="0"/>
        <w:spacing w:after="120"/>
        <w:ind w:left="567" w:hanging="357"/>
        <w:textAlignment w:val="baseline"/>
        <w:rPr>
          <w:sz w:val="22"/>
          <w:szCs w:val="22"/>
        </w:rPr>
      </w:pPr>
      <w:r w:rsidRPr="00562DEE">
        <w:rPr>
          <w:sz w:val="22"/>
          <w:szCs w:val="22"/>
        </w:rPr>
        <w:t>Weitere Hinweise:</w:t>
      </w:r>
      <w:r w:rsidRPr="00562DEE">
        <w:rPr>
          <w:sz w:val="22"/>
          <w:szCs w:val="22"/>
        </w:rPr>
        <w:br/>
      </w:r>
      <w:r w:rsidR="00F728C9" w:rsidRPr="00562DEE">
        <w:rPr>
          <w:sz w:val="22"/>
          <w:szCs w:val="22"/>
        </w:rPr>
        <w:t>Neben der allgemeinen Kostens</w:t>
      </w:r>
      <w:r w:rsidR="00865B61" w:rsidRPr="00562DEE">
        <w:rPr>
          <w:sz w:val="22"/>
          <w:szCs w:val="22"/>
        </w:rPr>
        <w:t>telle der Stadt Gelsenkirchen we</w:t>
      </w:r>
      <w:r w:rsidR="00F728C9" w:rsidRPr="00562DEE">
        <w:rPr>
          <w:sz w:val="22"/>
          <w:szCs w:val="22"/>
        </w:rPr>
        <w:t>rd</w:t>
      </w:r>
      <w:r w:rsidR="00865B61" w:rsidRPr="00562DEE">
        <w:rPr>
          <w:sz w:val="22"/>
          <w:szCs w:val="22"/>
        </w:rPr>
        <w:t>en</w:t>
      </w:r>
      <w:r w:rsidR="00F728C9" w:rsidRPr="00562DEE">
        <w:rPr>
          <w:sz w:val="22"/>
          <w:szCs w:val="22"/>
        </w:rPr>
        <w:t xml:space="preserve"> </w:t>
      </w:r>
      <w:r w:rsidR="00865B61" w:rsidRPr="00562DEE">
        <w:rPr>
          <w:sz w:val="22"/>
          <w:szCs w:val="22"/>
        </w:rPr>
        <w:t>regelmäßig die</w:t>
      </w:r>
      <w:r w:rsidR="00865B61" w:rsidRPr="00562DEE">
        <w:rPr>
          <w:color w:val="FF0000"/>
          <w:sz w:val="22"/>
          <w:szCs w:val="22"/>
        </w:rPr>
        <w:t xml:space="preserve"> </w:t>
      </w:r>
      <w:r w:rsidR="00865B61" w:rsidRPr="00562DEE">
        <w:rPr>
          <w:sz w:val="22"/>
          <w:szCs w:val="22"/>
        </w:rPr>
        <w:t>Kostenstellen „Bescheide“, „</w:t>
      </w:r>
      <w:r w:rsidR="00E72959" w:rsidRPr="00562DEE">
        <w:rPr>
          <w:sz w:val="22"/>
          <w:szCs w:val="22"/>
        </w:rPr>
        <w:t>Drucksachen</w:t>
      </w:r>
      <w:r w:rsidR="00865B61" w:rsidRPr="00562DEE">
        <w:rPr>
          <w:sz w:val="22"/>
          <w:szCs w:val="22"/>
        </w:rPr>
        <w:t xml:space="preserve">“ und „Wahlen“ </w:t>
      </w:r>
      <w:r w:rsidR="00F728C9" w:rsidRPr="00562DEE">
        <w:rPr>
          <w:sz w:val="22"/>
          <w:szCs w:val="22"/>
        </w:rPr>
        <w:t>berücksichtigt.</w:t>
      </w:r>
      <w:r w:rsidR="00865B61" w:rsidRPr="00562DEE">
        <w:rPr>
          <w:sz w:val="22"/>
          <w:szCs w:val="22"/>
        </w:rPr>
        <w:t xml:space="preserve"> </w:t>
      </w:r>
      <w:r w:rsidR="00284EA5" w:rsidRPr="00562DEE">
        <w:rPr>
          <w:sz w:val="22"/>
        </w:rPr>
        <w:t>Die Abrechnung muss diese Kostenstellen zuverlässig getrennt ausweisen</w:t>
      </w:r>
      <w:r w:rsidR="001E7AB0" w:rsidRPr="00562DEE">
        <w:rPr>
          <w:sz w:val="22"/>
        </w:rPr>
        <w:t>.</w:t>
      </w:r>
    </w:p>
    <w:sectPr w:rsidR="00B8430A" w:rsidRPr="00562DEE" w:rsidSect="00A76B29">
      <w:pgSz w:w="11907" w:h="16840" w:code="9"/>
      <w:pgMar w:top="1134" w:right="1134" w:bottom="964" w:left="1418"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5805180F" w16cex:dateUtc="2026-06-16T08:24:00Z"/>
  <w16cex:commentExtensible w16cex:durableId="42331F29" w16cex:dateUtc="2026-06-16T08:27:00Z"/>
  <w16cex:commentExtensible w16cex:durableId="3BE46331" w16cex:dateUtc="2026-06-16T08:56:00Z"/>
  <w16cex:commentExtensible w16cex:durableId="391B6429" w16cex:dateUtc="2026-06-16T08:19:00Z"/>
  <w16cex:commentExtensible w16cex:durableId="733974F6" w16cex:dateUtc="2026-06-16T08:42:00Z"/>
  <w16cex:commentExtensible w16cex:durableId="779727C2" w16cex:dateUtc="2026-06-16T08:4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58EFB26" w16cid:durableId="5805180F"/>
  <w16cid:commentId w16cid:paraId="4A77906F" w16cid:durableId="42331F29"/>
  <w16cid:commentId w16cid:paraId="53A30411" w16cid:durableId="3BE46331"/>
  <w16cid:commentId w16cid:paraId="3369F1F6" w16cid:durableId="391B6429"/>
  <w16cid:commentId w16cid:paraId="6B9C5CC4" w16cid:durableId="733974F6"/>
  <w16cid:commentId w16cid:paraId="102AC369" w16cid:durableId="779727C2"/>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3329F0" w14:textId="77777777" w:rsidR="008675CB" w:rsidRDefault="008675CB">
      <w:r>
        <w:separator/>
      </w:r>
    </w:p>
  </w:endnote>
  <w:endnote w:type="continuationSeparator" w:id="0">
    <w:p w14:paraId="1FFAFF52" w14:textId="77777777" w:rsidR="008675CB" w:rsidRDefault="008675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2B413E" w14:textId="77777777" w:rsidR="008675CB" w:rsidRDefault="008675CB">
      <w:r>
        <w:separator/>
      </w:r>
    </w:p>
  </w:footnote>
  <w:footnote w:type="continuationSeparator" w:id="0">
    <w:p w14:paraId="2F146011" w14:textId="77777777" w:rsidR="008675CB" w:rsidRDefault="008675C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1.4pt;height:11.4pt" o:bullet="t">
        <v:imagedata r:id="rId1" o:title="mso6"/>
      </v:shape>
    </w:pict>
  </w:numPicBullet>
  <w:abstractNum w:abstractNumId="0" w15:restartNumberingAfterBreak="0">
    <w:nsid w:val="0F3C1FEE"/>
    <w:multiLevelType w:val="hybridMultilevel"/>
    <w:tmpl w:val="68C85A3C"/>
    <w:lvl w:ilvl="0" w:tplc="0F8A8F80">
      <w:start w:val="1"/>
      <w:numFmt w:val="bullet"/>
      <w:lvlText w:val=""/>
      <w:lvlJc w:val="left"/>
      <w:pPr>
        <w:tabs>
          <w:tab w:val="num" w:pos="1281"/>
        </w:tabs>
        <w:ind w:left="1281" w:hanging="360"/>
      </w:pPr>
      <w:rPr>
        <w:rFonts w:ascii="Symbol" w:hAnsi="Symbol" w:hint="default"/>
      </w:rPr>
    </w:lvl>
    <w:lvl w:ilvl="1" w:tplc="04070003" w:tentative="1">
      <w:start w:val="1"/>
      <w:numFmt w:val="bullet"/>
      <w:lvlText w:val="o"/>
      <w:lvlJc w:val="left"/>
      <w:pPr>
        <w:tabs>
          <w:tab w:val="num" w:pos="2001"/>
        </w:tabs>
        <w:ind w:left="2001" w:hanging="360"/>
      </w:pPr>
      <w:rPr>
        <w:rFonts w:ascii="Courier New" w:hAnsi="Courier New" w:cs="Courier New" w:hint="default"/>
      </w:rPr>
    </w:lvl>
    <w:lvl w:ilvl="2" w:tplc="04070005" w:tentative="1">
      <w:start w:val="1"/>
      <w:numFmt w:val="bullet"/>
      <w:lvlText w:val=""/>
      <w:lvlJc w:val="left"/>
      <w:pPr>
        <w:tabs>
          <w:tab w:val="num" w:pos="2721"/>
        </w:tabs>
        <w:ind w:left="2721" w:hanging="360"/>
      </w:pPr>
      <w:rPr>
        <w:rFonts w:ascii="Wingdings" w:hAnsi="Wingdings" w:hint="default"/>
      </w:rPr>
    </w:lvl>
    <w:lvl w:ilvl="3" w:tplc="04070001" w:tentative="1">
      <w:start w:val="1"/>
      <w:numFmt w:val="bullet"/>
      <w:lvlText w:val=""/>
      <w:lvlJc w:val="left"/>
      <w:pPr>
        <w:tabs>
          <w:tab w:val="num" w:pos="3441"/>
        </w:tabs>
        <w:ind w:left="3441" w:hanging="360"/>
      </w:pPr>
      <w:rPr>
        <w:rFonts w:ascii="Symbol" w:hAnsi="Symbol" w:hint="default"/>
      </w:rPr>
    </w:lvl>
    <w:lvl w:ilvl="4" w:tplc="04070003" w:tentative="1">
      <w:start w:val="1"/>
      <w:numFmt w:val="bullet"/>
      <w:lvlText w:val="o"/>
      <w:lvlJc w:val="left"/>
      <w:pPr>
        <w:tabs>
          <w:tab w:val="num" w:pos="4161"/>
        </w:tabs>
        <w:ind w:left="4161" w:hanging="360"/>
      </w:pPr>
      <w:rPr>
        <w:rFonts w:ascii="Courier New" w:hAnsi="Courier New" w:cs="Courier New" w:hint="default"/>
      </w:rPr>
    </w:lvl>
    <w:lvl w:ilvl="5" w:tplc="04070005" w:tentative="1">
      <w:start w:val="1"/>
      <w:numFmt w:val="bullet"/>
      <w:lvlText w:val=""/>
      <w:lvlJc w:val="left"/>
      <w:pPr>
        <w:tabs>
          <w:tab w:val="num" w:pos="4881"/>
        </w:tabs>
        <w:ind w:left="4881" w:hanging="360"/>
      </w:pPr>
      <w:rPr>
        <w:rFonts w:ascii="Wingdings" w:hAnsi="Wingdings" w:hint="default"/>
      </w:rPr>
    </w:lvl>
    <w:lvl w:ilvl="6" w:tplc="04070001" w:tentative="1">
      <w:start w:val="1"/>
      <w:numFmt w:val="bullet"/>
      <w:lvlText w:val=""/>
      <w:lvlJc w:val="left"/>
      <w:pPr>
        <w:tabs>
          <w:tab w:val="num" w:pos="5601"/>
        </w:tabs>
        <w:ind w:left="5601" w:hanging="360"/>
      </w:pPr>
      <w:rPr>
        <w:rFonts w:ascii="Symbol" w:hAnsi="Symbol" w:hint="default"/>
      </w:rPr>
    </w:lvl>
    <w:lvl w:ilvl="7" w:tplc="04070003" w:tentative="1">
      <w:start w:val="1"/>
      <w:numFmt w:val="bullet"/>
      <w:lvlText w:val="o"/>
      <w:lvlJc w:val="left"/>
      <w:pPr>
        <w:tabs>
          <w:tab w:val="num" w:pos="6321"/>
        </w:tabs>
        <w:ind w:left="6321" w:hanging="360"/>
      </w:pPr>
      <w:rPr>
        <w:rFonts w:ascii="Courier New" w:hAnsi="Courier New" w:cs="Courier New" w:hint="default"/>
      </w:rPr>
    </w:lvl>
    <w:lvl w:ilvl="8" w:tplc="04070005" w:tentative="1">
      <w:start w:val="1"/>
      <w:numFmt w:val="bullet"/>
      <w:lvlText w:val=""/>
      <w:lvlJc w:val="left"/>
      <w:pPr>
        <w:tabs>
          <w:tab w:val="num" w:pos="7041"/>
        </w:tabs>
        <w:ind w:left="7041" w:hanging="360"/>
      </w:pPr>
      <w:rPr>
        <w:rFonts w:ascii="Wingdings" w:hAnsi="Wingdings" w:hint="default"/>
      </w:rPr>
    </w:lvl>
  </w:abstractNum>
  <w:abstractNum w:abstractNumId="1" w15:restartNumberingAfterBreak="0">
    <w:nsid w:val="13AD7866"/>
    <w:multiLevelType w:val="hybridMultilevel"/>
    <w:tmpl w:val="F1C2337A"/>
    <w:lvl w:ilvl="0" w:tplc="022A63CC">
      <w:start w:val="8"/>
      <w:numFmt w:val="decimal"/>
      <w:lvlText w:val="%1-"/>
      <w:lvlJc w:val="left"/>
      <w:pPr>
        <w:ind w:left="900" w:hanging="360"/>
      </w:pPr>
      <w:rPr>
        <w:rFonts w:hint="default"/>
      </w:rPr>
    </w:lvl>
    <w:lvl w:ilvl="1" w:tplc="04070019" w:tentative="1">
      <w:start w:val="1"/>
      <w:numFmt w:val="lowerLetter"/>
      <w:lvlText w:val="%2."/>
      <w:lvlJc w:val="left"/>
      <w:pPr>
        <w:ind w:left="1620" w:hanging="360"/>
      </w:pPr>
    </w:lvl>
    <w:lvl w:ilvl="2" w:tplc="0407001B" w:tentative="1">
      <w:start w:val="1"/>
      <w:numFmt w:val="lowerRoman"/>
      <w:lvlText w:val="%3."/>
      <w:lvlJc w:val="right"/>
      <w:pPr>
        <w:ind w:left="2340" w:hanging="180"/>
      </w:pPr>
    </w:lvl>
    <w:lvl w:ilvl="3" w:tplc="0407000F" w:tentative="1">
      <w:start w:val="1"/>
      <w:numFmt w:val="decimal"/>
      <w:lvlText w:val="%4."/>
      <w:lvlJc w:val="left"/>
      <w:pPr>
        <w:ind w:left="3060" w:hanging="360"/>
      </w:pPr>
    </w:lvl>
    <w:lvl w:ilvl="4" w:tplc="04070019" w:tentative="1">
      <w:start w:val="1"/>
      <w:numFmt w:val="lowerLetter"/>
      <w:lvlText w:val="%5."/>
      <w:lvlJc w:val="left"/>
      <w:pPr>
        <w:ind w:left="3780" w:hanging="360"/>
      </w:pPr>
    </w:lvl>
    <w:lvl w:ilvl="5" w:tplc="0407001B" w:tentative="1">
      <w:start w:val="1"/>
      <w:numFmt w:val="lowerRoman"/>
      <w:lvlText w:val="%6."/>
      <w:lvlJc w:val="right"/>
      <w:pPr>
        <w:ind w:left="4500" w:hanging="180"/>
      </w:pPr>
    </w:lvl>
    <w:lvl w:ilvl="6" w:tplc="0407000F" w:tentative="1">
      <w:start w:val="1"/>
      <w:numFmt w:val="decimal"/>
      <w:lvlText w:val="%7."/>
      <w:lvlJc w:val="left"/>
      <w:pPr>
        <w:ind w:left="5220" w:hanging="360"/>
      </w:pPr>
    </w:lvl>
    <w:lvl w:ilvl="7" w:tplc="04070019" w:tentative="1">
      <w:start w:val="1"/>
      <w:numFmt w:val="lowerLetter"/>
      <w:lvlText w:val="%8."/>
      <w:lvlJc w:val="left"/>
      <w:pPr>
        <w:ind w:left="5940" w:hanging="360"/>
      </w:pPr>
    </w:lvl>
    <w:lvl w:ilvl="8" w:tplc="0407001B" w:tentative="1">
      <w:start w:val="1"/>
      <w:numFmt w:val="lowerRoman"/>
      <w:lvlText w:val="%9."/>
      <w:lvlJc w:val="right"/>
      <w:pPr>
        <w:ind w:left="6660" w:hanging="180"/>
      </w:pPr>
    </w:lvl>
  </w:abstractNum>
  <w:abstractNum w:abstractNumId="2" w15:restartNumberingAfterBreak="0">
    <w:nsid w:val="14907EDC"/>
    <w:multiLevelType w:val="hybridMultilevel"/>
    <w:tmpl w:val="671E5E8A"/>
    <w:lvl w:ilvl="0" w:tplc="0407000F">
      <w:start w:val="1"/>
      <w:numFmt w:val="decimal"/>
      <w:lvlText w:val="%1."/>
      <w:lvlJc w:val="left"/>
      <w:pPr>
        <w:tabs>
          <w:tab w:val="num" w:pos="786"/>
        </w:tabs>
        <w:ind w:left="786" w:hanging="360"/>
      </w:pPr>
      <w:rPr>
        <w:rFonts w:hint="default"/>
        <w:b/>
        <w:i w:val="0"/>
        <w:color w:val="auto"/>
      </w:rPr>
    </w:lvl>
    <w:lvl w:ilvl="1" w:tplc="0407000F">
      <w:start w:val="1"/>
      <w:numFmt w:val="decimal"/>
      <w:lvlText w:val="%2."/>
      <w:lvlJc w:val="left"/>
      <w:pPr>
        <w:tabs>
          <w:tab w:val="num" w:pos="1724"/>
        </w:tabs>
        <w:ind w:left="1724" w:hanging="360"/>
      </w:pPr>
      <w:rPr>
        <w:rFonts w:hint="default"/>
        <w:b/>
        <w:i w:val="0"/>
        <w:color w:val="auto"/>
      </w:rPr>
    </w:lvl>
    <w:lvl w:ilvl="2" w:tplc="DB1A2A96">
      <w:start w:val="1"/>
      <w:numFmt w:val="lowerLetter"/>
      <w:lvlText w:val="%3)"/>
      <w:lvlJc w:val="left"/>
      <w:pPr>
        <w:tabs>
          <w:tab w:val="num" w:pos="2624"/>
        </w:tabs>
        <w:ind w:left="2624" w:hanging="360"/>
      </w:pPr>
      <w:rPr>
        <w:rFonts w:hint="default"/>
      </w:rPr>
    </w:lvl>
    <w:lvl w:ilvl="3" w:tplc="0407000F" w:tentative="1">
      <w:start w:val="1"/>
      <w:numFmt w:val="decimal"/>
      <w:lvlText w:val="%4."/>
      <w:lvlJc w:val="left"/>
      <w:pPr>
        <w:tabs>
          <w:tab w:val="num" w:pos="3164"/>
        </w:tabs>
        <w:ind w:left="3164" w:hanging="360"/>
      </w:pPr>
    </w:lvl>
    <w:lvl w:ilvl="4" w:tplc="04070019" w:tentative="1">
      <w:start w:val="1"/>
      <w:numFmt w:val="lowerLetter"/>
      <w:lvlText w:val="%5."/>
      <w:lvlJc w:val="left"/>
      <w:pPr>
        <w:tabs>
          <w:tab w:val="num" w:pos="3884"/>
        </w:tabs>
        <w:ind w:left="3884" w:hanging="360"/>
      </w:pPr>
    </w:lvl>
    <w:lvl w:ilvl="5" w:tplc="0407001B" w:tentative="1">
      <w:start w:val="1"/>
      <w:numFmt w:val="lowerRoman"/>
      <w:lvlText w:val="%6."/>
      <w:lvlJc w:val="right"/>
      <w:pPr>
        <w:tabs>
          <w:tab w:val="num" w:pos="4604"/>
        </w:tabs>
        <w:ind w:left="4604" w:hanging="180"/>
      </w:pPr>
    </w:lvl>
    <w:lvl w:ilvl="6" w:tplc="0407000F" w:tentative="1">
      <w:start w:val="1"/>
      <w:numFmt w:val="decimal"/>
      <w:lvlText w:val="%7."/>
      <w:lvlJc w:val="left"/>
      <w:pPr>
        <w:tabs>
          <w:tab w:val="num" w:pos="5324"/>
        </w:tabs>
        <w:ind w:left="5324" w:hanging="360"/>
      </w:pPr>
    </w:lvl>
    <w:lvl w:ilvl="7" w:tplc="04070019" w:tentative="1">
      <w:start w:val="1"/>
      <w:numFmt w:val="lowerLetter"/>
      <w:lvlText w:val="%8."/>
      <w:lvlJc w:val="left"/>
      <w:pPr>
        <w:tabs>
          <w:tab w:val="num" w:pos="6044"/>
        </w:tabs>
        <w:ind w:left="6044" w:hanging="360"/>
      </w:pPr>
    </w:lvl>
    <w:lvl w:ilvl="8" w:tplc="0407001B" w:tentative="1">
      <w:start w:val="1"/>
      <w:numFmt w:val="lowerRoman"/>
      <w:lvlText w:val="%9."/>
      <w:lvlJc w:val="right"/>
      <w:pPr>
        <w:tabs>
          <w:tab w:val="num" w:pos="6764"/>
        </w:tabs>
        <w:ind w:left="6764" w:hanging="180"/>
      </w:pPr>
    </w:lvl>
  </w:abstractNum>
  <w:abstractNum w:abstractNumId="3" w15:restartNumberingAfterBreak="0">
    <w:nsid w:val="406104A7"/>
    <w:multiLevelType w:val="hybridMultilevel"/>
    <w:tmpl w:val="BA888D5A"/>
    <w:lvl w:ilvl="0" w:tplc="04070001">
      <w:start w:val="1"/>
      <w:numFmt w:val="bullet"/>
      <w:lvlText w:val=""/>
      <w:lvlJc w:val="left"/>
      <w:pPr>
        <w:ind w:left="1320" w:hanging="360"/>
      </w:pPr>
      <w:rPr>
        <w:rFonts w:ascii="Symbol" w:hAnsi="Symbol" w:hint="default"/>
      </w:rPr>
    </w:lvl>
    <w:lvl w:ilvl="1" w:tplc="04070003">
      <w:start w:val="1"/>
      <w:numFmt w:val="bullet"/>
      <w:lvlText w:val="o"/>
      <w:lvlJc w:val="left"/>
      <w:pPr>
        <w:ind w:left="2040" w:hanging="360"/>
      </w:pPr>
      <w:rPr>
        <w:rFonts w:ascii="Courier New" w:hAnsi="Courier New" w:cs="Courier New" w:hint="default"/>
      </w:rPr>
    </w:lvl>
    <w:lvl w:ilvl="2" w:tplc="04070005" w:tentative="1">
      <w:start w:val="1"/>
      <w:numFmt w:val="bullet"/>
      <w:lvlText w:val=""/>
      <w:lvlJc w:val="left"/>
      <w:pPr>
        <w:ind w:left="2760" w:hanging="360"/>
      </w:pPr>
      <w:rPr>
        <w:rFonts w:ascii="Wingdings" w:hAnsi="Wingdings" w:hint="default"/>
      </w:rPr>
    </w:lvl>
    <w:lvl w:ilvl="3" w:tplc="04070001" w:tentative="1">
      <w:start w:val="1"/>
      <w:numFmt w:val="bullet"/>
      <w:lvlText w:val=""/>
      <w:lvlJc w:val="left"/>
      <w:pPr>
        <w:ind w:left="3480" w:hanging="360"/>
      </w:pPr>
      <w:rPr>
        <w:rFonts w:ascii="Symbol" w:hAnsi="Symbol" w:hint="default"/>
      </w:rPr>
    </w:lvl>
    <w:lvl w:ilvl="4" w:tplc="04070003" w:tentative="1">
      <w:start w:val="1"/>
      <w:numFmt w:val="bullet"/>
      <w:lvlText w:val="o"/>
      <w:lvlJc w:val="left"/>
      <w:pPr>
        <w:ind w:left="4200" w:hanging="360"/>
      </w:pPr>
      <w:rPr>
        <w:rFonts w:ascii="Courier New" w:hAnsi="Courier New" w:cs="Courier New" w:hint="default"/>
      </w:rPr>
    </w:lvl>
    <w:lvl w:ilvl="5" w:tplc="04070005" w:tentative="1">
      <w:start w:val="1"/>
      <w:numFmt w:val="bullet"/>
      <w:lvlText w:val=""/>
      <w:lvlJc w:val="left"/>
      <w:pPr>
        <w:ind w:left="4920" w:hanging="360"/>
      </w:pPr>
      <w:rPr>
        <w:rFonts w:ascii="Wingdings" w:hAnsi="Wingdings" w:hint="default"/>
      </w:rPr>
    </w:lvl>
    <w:lvl w:ilvl="6" w:tplc="04070001" w:tentative="1">
      <w:start w:val="1"/>
      <w:numFmt w:val="bullet"/>
      <w:lvlText w:val=""/>
      <w:lvlJc w:val="left"/>
      <w:pPr>
        <w:ind w:left="5640" w:hanging="360"/>
      </w:pPr>
      <w:rPr>
        <w:rFonts w:ascii="Symbol" w:hAnsi="Symbol" w:hint="default"/>
      </w:rPr>
    </w:lvl>
    <w:lvl w:ilvl="7" w:tplc="04070003" w:tentative="1">
      <w:start w:val="1"/>
      <w:numFmt w:val="bullet"/>
      <w:lvlText w:val="o"/>
      <w:lvlJc w:val="left"/>
      <w:pPr>
        <w:ind w:left="6360" w:hanging="360"/>
      </w:pPr>
      <w:rPr>
        <w:rFonts w:ascii="Courier New" w:hAnsi="Courier New" w:cs="Courier New" w:hint="default"/>
      </w:rPr>
    </w:lvl>
    <w:lvl w:ilvl="8" w:tplc="04070005" w:tentative="1">
      <w:start w:val="1"/>
      <w:numFmt w:val="bullet"/>
      <w:lvlText w:val=""/>
      <w:lvlJc w:val="left"/>
      <w:pPr>
        <w:ind w:left="7080" w:hanging="360"/>
      </w:pPr>
      <w:rPr>
        <w:rFonts w:ascii="Wingdings" w:hAnsi="Wingdings" w:hint="default"/>
      </w:rPr>
    </w:lvl>
  </w:abstractNum>
  <w:abstractNum w:abstractNumId="4" w15:restartNumberingAfterBreak="0">
    <w:nsid w:val="41023758"/>
    <w:multiLevelType w:val="hybridMultilevel"/>
    <w:tmpl w:val="CE0E9DD8"/>
    <w:lvl w:ilvl="0" w:tplc="04070001">
      <w:start w:val="1"/>
      <w:numFmt w:val="bullet"/>
      <w:lvlText w:val=""/>
      <w:lvlJc w:val="left"/>
      <w:pPr>
        <w:ind w:left="1680" w:hanging="360"/>
      </w:pPr>
      <w:rPr>
        <w:rFonts w:ascii="Symbol" w:hAnsi="Symbol" w:hint="default"/>
      </w:rPr>
    </w:lvl>
    <w:lvl w:ilvl="1" w:tplc="04070003" w:tentative="1">
      <w:start w:val="1"/>
      <w:numFmt w:val="bullet"/>
      <w:lvlText w:val="o"/>
      <w:lvlJc w:val="left"/>
      <w:pPr>
        <w:ind w:left="2400" w:hanging="360"/>
      </w:pPr>
      <w:rPr>
        <w:rFonts w:ascii="Courier New" w:hAnsi="Courier New" w:cs="Courier New" w:hint="default"/>
      </w:rPr>
    </w:lvl>
    <w:lvl w:ilvl="2" w:tplc="04070005" w:tentative="1">
      <w:start w:val="1"/>
      <w:numFmt w:val="bullet"/>
      <w:lvlText w:val=""/>
      <w:lvlJc w:val="left"/>
      <w:pPr>
        <w:ind w:left="3120" w:hanging="360"/>
      </w:pPr>
      <w:rPr>
        <w:rFonts w:ascii="Wingdings" w:hAnsi="Wingdings" w:hint="default"/>
      </w:rPr>
    </w:lvl>
    <w:lvl w:ilvl="3" w:tplc="04070001" w:tentative="1">
      <w:start w:val="1"/>
      <w:numFmt w:val="bullet"/>
      <w:lvlText w:val=""/>
      <w:lvlJc w:val="left"/>
      <w:pPr>
        <w:ind w:left="3840" w:hanging="360"/>
      </w:pPr>
      <w:rPr>
        <w:rFonts w:ascii="Symbol" w:hAnsi="Symbol" w:hint="default"/>
      </w:rPr>
    </w:lvl>
    <w:lvl w:ilvl="4" w:tplc="04070003" w:tentative="1">
      <w:start w:val="1"/>
      <w:numFmt w:val="bullet"/>
      <w:lvlText w:val="o"/>
      <w:lvlJc w:val="left"/>
      <w:pPr>
        <w:ind w:left="4560" w:hanging="360"/>
      </w:pPr>
      <w:rPr>
        <w:rFonts w:ascii="Courier New" w:hAnsi="Courier New" w:cs="Courier New" w:hint="default"/>
      </w:rPr>
    </w:lvl>
    <w:lvl w:ilvl="5" w:tplc="04070005" w:tentative="1">
      <w:start w:val="1"/>
      <w:numFmt w:val="bullet"/>
      <w:lvlText w:val=""/>
      <w:lvlJc w:val="left"/>
      <w:pPr>
        <w:ind w:left="5280" w:hanging="360"/>
      </w:pPr>
      <w:rPr>
        <w:rFonts w:ascii="Wingdings" w:hAnsi="Wingdings" w:hint="default"/>
      </w:rPr>
    </w:lvl>
    <w:lvl w:ilvl="6" w:tplc="04070001" w:tentative="1">
      <w:start w:val="1"/>
      <w:numFmt w:val="bullet"/>
      <w:lvlText w:val=""/>
      <w:lvlJc w:val="left"/>
      <w:pPr>
        <w:ind w:left="6000" w:hanging="360"/>
      </w:pPr>
      <w:rPr>
        <w:rFonts w:ascii="Symbol" w:hAnsi="Symbol" w:hint="default"/>
      </w:rPr>
    </w:lvl>
    <w:lvl w:ilvl="7" w:tplc="04070003" w:tentative="1">
      <w:start w:val="1"/>
      <w:numFmt w:val="bullet"/>
      <w:lvlText w:val="o"/>
      <w:lvlJc w:val="left"/>
      <w:pPr>
        <w:ind w:left="6720" w:hanging="360"/>
      </w:pPr>
      <w:rPr>
        <w:rFonts w:ascii="Courier New" w:hAnsi="Courier New" w:cs="Courier New" w:hint="default"/>
      </w:rPr>
    </w:lvl>
    <w:lvl w:ilvl="8" w:tplc="04070005" w:tentative="1">
      <w:start w:val="1"/>
      <w:numFmt w:val="bullet"/>
      <w:lvlText w:val=""/>
      <w:lvlJc w:val="left"/>
      <w:pPr>
        <w:ind w:left="7440" w:hanging="360"/>
      </w:pPr>
      <w:rPr>
        <w:rFonts w:ascii="Wingdings" w:hAnsi="Wingdings" w:hint="default"/>
      </w:rPr>
    </w:lvl>
  </w:abstractNum>
  <w:abstractNum w:abstractNumId="5" w15:restartNumberingAfterBreak="0">
    <w:nsid w:val="58CA1859"/>
    <w:multiLevelType w:val="hybridMultilevel"/>
    <w:tmpl w:val="9384D20C"/>
    <w:lvl w:ilvl="0" w:tplc="04070001">
      <w:start w:val="1"/>
      <w:numFmt w:val="bullet"/>
      <w:lvlText w:val=""/>
      <w:lvlJc w:val="left"/>
      <w:pPr>
        <w:ind w:left="1170" w:hanging="360"/>
      </w:pPr>
      <w:rPr>
        <w:rFonts w:ascii="Symbol" w:hAnsi="Symbol" w:hint="default"/>
      </w:rPr>
    </w:lvl>
    <w:lvl w:ilvl="1" w:tplc="04070003" w:tentative="1">
      <w:start w:val="1"/>
      <w:numFmt w:val="bullet"/>
      <w:lvlText w:val="o"/>
      <w:lvlJc w:val="left"/>
      <w:pPr>
        <w:ind w:left="1890" w:hanging="360"/>
      </w:pPr>
      <w:rPr>
        <w:rFonts w:ascii="Courier New" w:hAnsi="Courier New" w:cs="Courier New" w:hint="default"/>
      </w:rPr>
    </w:lvl>
    <w:lvl w:ilvl="2" w:tplc="04070005" w:tentative="1">
      <w:start w:val="1"/>
      <w:numFmt w:val="bullet"/>
      <w:lvlText w:val=""/>
      <w:lvlJc w:val="left"/>
      <w:pPr>
        <w:ind w:left="2610" w:hanging="360"/>
      </w:pPr>
      <w:rPr>
        <w:rFonts w:ascii="Wingdings" w:hAnsi="Wingdings" w:hint="default"/>
      </w:rPr>
    </w:lvl>
    <w:lvl w:ilvl="3" w:tplc="04070001" w:tentative="1">
      <w:start w:val="1"/>
      <w:numFmt w:val="bullet"/>
      <w:lvlText w:val=""/>
      <w:lvlJc w:val="left"/>
      <w:pPr>
        <w:ind w:left="3330" w:hanging="360"/>
      </w:pPr>
      <w:rPr>
        <w:rFonts w:ascii="Symbol" w:hAnsi="Symbol" w:hint="default"/>
      </w:rPr>
    </w:lvl>
    <w:lvl w:ilvl="4" w:tplc="04070003" w:tentative="1">
      <w:start w:val="1"/>
      <w:numFmt w:val="bullet"/>
      <w:lvlText w:val="o"/>
      <w:lvlJc w:val="left"/>
      <w:pPr>
        <w:ind w:left="4050" w:hanging="360"/>
      </w:pPr>
      <w:rPr>
        <w:rFonts w:ascii="Courier New" w:hAnsi="Courier New" w:cs="Courier New" w:hint="default"/>
      </w:rPr>
    </w:lvl>
    <w:lvl w:ilvl="5" w:tplc="04070005" w:tentative="1">
      <w:start w:val="1"/>
      <w:numFmt w:val="bullet"/>
      <w:lvlText w:val=""/>
      <w:lvlJc w:val="left"/>
      <w:pPr>
        <w:ind w:left="4770" w:hanging="360"/>
      </w:pPr>
      <w:rPr>
        <w:rFonts w:ascii="Wingdings" w:hAnsi="Wingdings" w:hint="default"/>
      </w:rPr>
    </w:lvl>
    <w:lvl w:ilvl="6" w:tplc="04070001" w:tentative="1">
      <w:start w:val="1"/>
      <w:numFmt w:val="bullet"/>
      <w:lvlText w:val=""/>
      <w:lvlJc w:val="left"/>
      <w:pPr>
        <w:ind w:left="5490" w:hanging="360"/>
      </w:pPr>
      <w:rPr>
        <w:rFonts w:ascii="Symbol" w:hAnsi="Symbol" w:hint="default"/>
      </w:rPr>
    </w:lvl>
    <w:lvl w:ilvl="7" w:tplc="04070003" w:tentative="1">
      <w:start w:val="1"/>
      <w:numFmt w:val="bullet"/>
      <w:lvlText w:val="o"/>
      <w:lvlJc w:val="left"/>
      <w:pPr>
        <w:ind w:left="6210" w:hanging="360"/>
      </w:pPr>
      <w:rPr>
        <w:rFonts w:ascii="Courier New" w:hAnsi="Courier New" w:cs="Courier New" w:hint="default"/>
      </w:rPr>
    </w:lvl>
    <w:lvl w:ilvl="8" w:tplc="04070005" w:tentative="1">
      <w:start w:val="1"/>
      <w:numFmt w:val="bullet"/>
      <w:lvlText w:val=""/>
      <w:lvlJc w:val="left"/>
      <w:pPr>
        <w:ind w:left="6930" w:hanging="360"/>
      </w:pPr>
      <w:rPr>
        <w:rFonts w:ascii="Wingdings" w:hAnsi="Wingdings" w:hint="default"/>
      </w:rPr>
    </w:lvl>
  </w:abstractNum>
  <w:abstractNum w:abstractNumId="6" w15:restartNumberingAfterBreak="0">
    <w:nsid w:val="6E562048"/>
    <w:multiLevelType w:val="hybridMultilevel"/>
    <w:tmpl w:val="4ECA32AE"/>
    <w:lvl w:ilvl="0" w:tplc="04070001">
      <w:start w:val="1"/>
      <w:numFmt w:val="bullet"/>
      <w:lvlText w:val=""/>
      <w:lvlJc w:val="left"/>
      <w:pPr>
        <w:ind w:left="1260" w:hanging="360"/>
      </w:pPr>
      <w:rPr>
        <w:rFonts w:ascii="Symbol" w:hAnsi="Symbol" w:hint="default"/>
      </w:rPr>
    </w:lvl>
    <w:lvl w:ilvl="1" w:tplc="04070003" w:tentative="1">
      <w:start w:val="1"/>
      <w:numFmt w:val="bullet"/>
      <w:lvlText w:val="o"/>
      <w:lvlJc w:val="left"/>
      <w:pPr>
        <w:ind w:left="1980" w:hanging="360"/>
      </w:pPr>
      <w:rPr>
        <w:rFonts w:ascii="Courier New" w:hAnsi="Courier New" w:cs="Courier New" w:hint="default"/>
      </w:rPr>
    </w:lvl>
    <w:lvl w:ilvl="2" w:tplc="04070005" w:tentative="1">
      <w:start w:val="1"/>
      <w:numFmt w:val="bullet"/>
      <w:lvlText w:val=""/>
      <w:lvlJc w:val="left"/>
      <w:pPr>
        <w:ind w:left="2700" w:hanging="360"/>
      </w:pPr>
      <w:rPr>
        <w:rFonts w:ascii="Wingdings" w:hAnsi="Wingdings" w:hint="default"/>
      </w:rPr>
    </w:lvl>
    <w:lvl w:ilvl="3" w:tplc="04070001" w:tentative="1">
      <w:start w:val="1"/>
      <w:numFmt w:val="bullet"/>
      <w:lvlText w:val=""/>
      <w:lvlJc w:val="left"/>
      <w:pPr>
        <w:ind w:left="3420" w:hanging="360"/>
      </w:pPr>
      <w:rPr>
        <w:rFonts w:ascii="Symbol" w:hAnsi="Symbol" w:hint="default"/>
      </w:rPr>
    </w:lvl>
    <w:lvl w:ilvl="4" w:tplc="04070003" w:tentative="1">
      <w:start w:val="1"/>
      <w:numFmt w:val="bullet"/>
      <w:lvlText w:val="o"/>
      <w:lvlJc w:val="left"/>
      <w:pPr>
        <w:ind w:left="4140" w:hanging="360"/>
      </w:pPr>
      <w:rPr>
        <w:rFonts w:ascii="Courier New" w:hAnsi="Courier New" w:cs="Courier New" w:hint="default"/>
      </w:rPr>
    </w:lvl>
    <w:lvl w:ilvl="5" w:tplc="04070005" w:tentative="1">
      <w:start w:val="1"/>
      <w:numFmt w:val="bullet"/>
      <w:lvlText w:val=""/>
      <w:lvlJc w:val="left"/>
      <w:pPr>
        <w:ind w:left="4860" w:hanging="360"/>
      </w:pPr>
      <w:rPr>
        <w:rFonts w:ascii="Wingdings" w:hAnsi="Wingdings" w:hint="default"/>
      </w:rPr>
    </w:lvl>
    <w:lvl w:ilvl="6" w:tplc="04070001" w:tentative="1">
      <w:start w:val="1"/>
      <w:numFmt w:val="bullet"/>
      <w:lvlText w:val=""/>
      <w:lvlJc w:val="left"/>
      <w:pPr>
        <w:ind w:left="5580" w:hanging="360"/>
      </w:pPr>
      <w:rPr>
        <w:rFonts w:ascii="Symbol" w:hAnsi="Symbol" w:hint="default"/>
      </w:rPr>
    </w:lvl>
    <w:lvl w:ilvl="7" w:tplc="04070003" w:tentative="1">
      <w:start w:val="1"/>
      <w:numFmt w:val="bullet"/>
      <w:lvlText w:val="o"/>
      <w:lvlJc w:val="left"/>
      <w:pPr>
        <w:ind w:left="6300" w:hanging="360"/>
      </w:pPr>
      <w:rPr>
        <w:rFonts w:ascii="Courier New" w:hAnsi="Courier New" w:cs="Courier New" w:hint="default"/>
      </w:rPr>
    </w:lvl>
    <w:lvl w:ilvl="8" w:tplc="04070005" w:tentative="1">
      <w:start w:val="1"/>
      <w:numFmt w:val="bullet"/>
      <w:lvlText w:val=""/>
      <w:lvlJc w:val="left"/>
      <w:pPr>
        <w:ind w:left="7020" w:hanging="360"/>
      </w:pPr>
      <w:rPr>
        <w:rFonts w:ascii="Wingdings" w:hAnsi="Wingdings" w:hint="default"/>
      </w:rPr>
    </w:lvl>
  </w:abstractNum>
  <w:abstractNum w:abstractNumId="7" w15:restartNumberingAfterBreak="0">
    <w:nsid w:val="75201D78"/>
    <w:multiLevelType w:val="hybridMultilevel"/>
    <w:tmpl w:val="51DCCA76"/>
    <w:lvl w:ilvl="0" w:tplc="39A02EB4">
      <w:start w:val="1"/>
      <w:numFmt w:val="decimal"/>
      <w:lvlText w:val="%1."/>
      <w:lvlJc w:val="left"/>
      <w:pPr>
        <w:tabs>
          <w:tab w:val="num" w:pos="777"/>
        </w:tabs>
        <w:ind w:left="777" w:hanging="360"/>
      </w:pPr>
      <w:rPr>
        <w:rFonts w:hint="default"/>
        <w:b/>
        <w:i w:val="0"/>
        <w:color w:val="auto"/>
      </w:rPr>
    </w:lvl>
    <w:lvl w:ilvl="1" w:tplc="D968152E">
      <w:numFmt w:val="bullet"/>
      <w:lvlText w:val=""/>
      <w:lvlJc w:val="left"/>
      <w:pPr>
        <w:tabs>
          <w:tab w:val="num" w:pos="1497"/>
        </w:tabs>
        <w:ind w:left="1497" w:hanging="360"/>
      </w:pPr>
      <w:rPr>
        <w:rFonts w:ascii="Symbol" w:eastAsia="Times New Roman" w:hAnsi="Symbol" w:cs="Arial" w:hint="default"/>
        <w:b/>
        <w:i w:val="0"/>
      </w:rPr>
    </w:lvl>
    <w:lvl w:ilvl="2" w:tplc="4852F754">
      <w:start w:val="1"/>
      <w:numFmt w:val="decimal"/>
      <w:lvlText w:val="%3."/>
      <w:lvlJc w:val="left"/>
      <w:pPr>
        <w:tabs>
          <w:tab w:val="num" w:pos="2397"/>
        </w:tabs>
        <w:ind w:left="2397" w:hanging="360"/>
      </w:pPr>
      <w:rPr>
        <w:rFonts w:hint="default"/>
        <w:b/>
        <w:i w:val="0"/>
      </w:rPr>
    </w:lvl>
    <w:lvl w:ilvl="3" w:tplc="0407000F" w:tentative="1">
      <w:start w:val="1"/>
      <w:numFmt w:val="decimal"/>
      <w:lvlText w:val="%4."/>
      <w:lvlJc w:val="left"/>
      <w:pPr>
        <w:tabs>
          <w:tab w:val="num" w:pos="2937"/>
        </w:tabs>
        <w:ind w:left="2937" w:hanging="360"/>
      </w:pPr>
    </w:lvl>
    <w:lvl w:ilvl="4" w:tplc="04070019" w:tentative="1">
      <w:start w:val="1"/>
      <w:numFmt w:val="lowerLetter"/>
      <w:lvlText w:val="%5."/>
      <w:lvlJc w:val="left"/>
      <w:pPr>
        <w:tabs>
          <w:tab w:val="num" w:pos="3657"/>
        </w:tabs>
        <w:ind w:left="3657" w:hanging="360"/>
      </w:pPr>
    </w:lvl>
    <w:lvl w:ilvl="5" w:tplc="0407001B" w:tentative="1">
      <w:start w:val="1"/>
      <w:numFmt w:val="lowerRoman"/>
      <w:lvlText w:val="%6."/>
      <w:lvlJc w:val="right"/>
      <w:pPr>
        <w:tabs>
          <w:tab w:val="num" w:pos="4377"/>
        </w:tabs>
        <w:ind w:left="4377" w:hanging="180"/>
      </w:pPr>
    </w:lvl>
    <w:lvl w:ilvl="6" w:tplc="0407000F" w:tentative="1">
      <w:start w:val="1"/>
      <w:numFmt w:val="decimal"/>
      <w:lvlText w:val="%7."/>
      <w:lvlJc w:val="left"/>
      <w:pPr>
        <w:tabs>
          <w:tab w:val="num" w:pos="5097"/>
        </w:tabs>
        <w:ind w:left="5097" w:hanging="360"/>
      </w:pPr>
    </w:lvl>
    <w:lvl w:ilvl="7" w:tplc="04070019" w:tentative="1">
      <w:start w:val="1"/>
      <w:numFmt w:val="lowerLetter"/>
      <w:lvlText w:val="%8."/>
      <w:lvlJc w:val="left"/>
      <w:pPr>
        <w:tabs>
          <w:tab w:val="num" w:pos="5817"/>
        </w:tabs>
        <w:ind w:left="5817" w:hanging="360"/>
      </w:pPr>
    </w:lvl>
    <w:lvl w:ilvl="8" w:tplc="0407001B" w:tentative="1">
      <w:start w:val="1"/>
      <w:numFmt w:val="lowerRoman"/>
      <w:lvlText w:val="%9."/>
      <w:lvlJc w:val="right"/>
      <w:pPr>
        <w:tabs>
          <w:tab w:val="num" w:pos="6537"/>
        </w:tabs>
        <w:ind w:left="6537" w:hanging="180"/>
      </w:pPr>
    </w:lvl>
  </w:abstractNum>
  <w:abstractNum w:abstractNumId="8" w15:restartNumberingAfterBreak="0">
    <w:nsid w:val="7E624A35"/>
    <w:multiLevelType w:val="hybridMultilevel"/>
    <w:tmpl w:val="460A7DFC"/>
    <w:lvl w:ilvl="0" w:tplc="04070001">
      <w:start w:val="1"/>
      <w:numFmt w:val="bullet"/>
      <w:lvlText w:val=""/>
      <w:lvlJc w:val="left"/>
      <w:pPr>
        <w:ind w:left="1680" w:hanging="360"/>
      </w:pPr>
      <w:rPr>
        <w:rFonts w:ascii="Symbol" w:hAnsi="Symbol" w:hint="default"/>
      </w:rPr>
    </w:lvl>
    <w:lvl w:ilvl="1" w:tplc="04070003" w:tentative="1">
      <w:start w:val="1"/>
      <w:numFmt w:val="bullet"/>
      <w:lvlText w:val="o"/>
      <w:lvlJc w:val="left"/>
      <w:pPr>
        <w:ind w:left="2400" w:hanging="360"/>
      </w:pPr>
      <w:rPr>
        <w:rFonts w:ascii="Courier New" w:hAnsi="Courier New" w:cs="Courier New" w:hint="default"/>
      </w:rPr>
    </w:lvl>
    <w:lvl w:ilvl="2" w:tplc="04070005" w:tentative="1">
      <w:start w:val="1"/>
      <w:numFmt w:val="bullet"/>
      <w:lvlText w:val=""/>
      <w:lvlJc w:val="left"/>
      <w:pPr>
        <w:ind w:left="3120" w:hanging="360"/>
      </w:pPr>
      <w:rPr>
        <w:rFonts w:ascii="Wingdings" w:hAnsi="Wingdings" w:hint="default"/>
      </w:rPr>
    </w:lvl>
    <w:lvl w:ilvl="3" w:tplc="04070001" w:tentative="1">
      <w:start w:val="1"/>
      <w:numFmt w:val="bullet"/>
      <w:lvlText w:val=""/>
      <w:lvlJc w:val="left"/>
      <w:pPr>
        <w:ind w:left="3840" w:hanging="360"/>
      </w:pPr>
      <w:rPr>
        <w:rFonts w:ascii="Symbol" w:hAnsi="Symbol" w:hint="default"/>
      </w:rPr>
    </w:lvl>
    <w:lvl w:ilvl="4" w:tplc="04070003" w:tentative="1">
      <w:start w:val="1"/>
      <w:numFmt w:val="bullet"/>
      <w:lvlText w:val="o"/>
      <w:lvlJc w:val="left"/>
      <w:pPr>
        <w:ind w:left="4560" w:hanging="360"/>
      </w:pPr>
      <w:rPr>
        <w:rFonts w:ascii="Courier New" w:hAnsi="Courier New" w:cs="Courier New" w:hint="default"/>
      </w:rPr>
    </w:lvl>
    <w:lvl w:ilvl="5" w:tplc="04070005" w:tentative="1">
      <w:start w:val="1"/>
      <w:numFmt w:val="bullet"/>
      <w:lvlText w:val=""/>
      <w:lvlJc w:val="left"/>
      <w:pPr>
        <w:ind w:left="5280" w:hanging="360"/>
      </w:pPr>
      <w:rPr>
        <w:rFonts w:ascii="Wingdings" w:hAnsi="Wingdings" w:hint="default"/>
      </w:rPr>
    </w:lvl>
    <w:lvl w:ilvl="6" w:tplc="04070001" w:tentative="1">
      <w:start w:val="1"/>
      <w:numFmt w:val="bullet"/>
      <w:lvlText w:val=""/>
      <w:lvlJc w:val="left"/>
      <w:pPr>
        <w:ind w:left="6000" w:hanging="360"/>
      </w:pPr>
      <w:rPr>
        <w:rFonts w:ascii="Symbol" w:hAnsi="Symbol" w:hint="default"/>
      </w:rPr>
    </w:lvl>
    <w:lvl w:ilvl="7" w:tplc="04070003" w:tentative="1">
      <w:start w:val="1"/>
      <w:numFmt w:val="bullet"/>
      <w:lvlText w:val="o"/>
      <w:lvlJc w:val="left"/>
      <w:pPr>
        <w:ind w:left="6720" w:hanging="360"/>
      </w:pPr>
      <w:rPr>
        <w:rFonts w:ascii="Courier New" w:hAnsi="Courier New" w:cs="Courier New" w:hint="default"/>
      </w:rPr>
    </w:lvl>
    <w:lvl w:ilvl="8" w:tplc="04070005" w:tentative="1">
      <w:start w:val="1"/>
      <w:numFmt w:val="bullet"/>
      <w:lvlText w:val=""/>
      <w:lvlJc w:val="left"/>
      <w:pPr>
        <w:ind w:left="7440" w:hanging="360"/>
      </w:pPr>
      <w:rPr>
        <w:rFonts w:ascii="Wingdings" w:hAnsi="Wingdings" w:hint="default"/>
      </w:rPr>
    </w:lvl>
  </w:abstractNum>
  <w:num w:numId="1">
    <w:abstractNumId w:val="7"/>
  </w:num>
  <w:num w:numId="2">
    <w:abstractNumId w:val="2"/>
  </w:num>
  <w:num w:numId="3">
    <w:abstractNumId w:val="0"/>
  </w:num>
  <w:num w:numId="4">
    <w:abstractNumId w:val="6"/>
  </w:num>
  <w:num w:numId="5">
    <w:abstractNumId w:val="3"/>
  </w:num>
  <w:num w:numId="6">
    <w:abstractNumId w:val="8"/>
  </w:num>
  <w:num w:numId="7">
    <w:abstractNumId w:val="4"/>
  </w:num>
  <w:num w:numId="8">
    <w:abstractNumId w:val="5"/>
  </w:num>
  <w:num w:numId="9">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defaultTabStop w:val="708"/>
  <w:autoHyphenation/>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52EE"/>
    <w:rsid w:val="000066C0"/>
    <w:rsid w:val="00006FB4"/>
    <w:rsid w:val="00010017"/>
    <w:rsid w:val="000103DF"/>
    <w:rsid w:val="000311C9"/>
    <w:rsid w:val="00032290"/>
    <w:rsid w:val="00033DF8"/>
    <w:rsid w:val="000342D7"/>
    <w:rsid w:val="00037945"/>
    <w:rsid w:val="000444AF"/>
    <w:rsid w:val="00046428"/>
    <w:rsid w:val="000465D7"/>
    <w:rsid w:val="00052D7C"/>
    <w:rsid w:val="0006104D"/>
    <w:rsid w:val="000611CE"/>
    <w:rsid w:val="000617C6"/>
    <w:rsid w:val="000624BF"/>
    <w:rsid w:val="0006404B"/>
    <w:rsid w:val="00064943"/>
    <w:rsid w:val="00065CDA"/>
    <w:rsid w:val="00070CE2"/>
    <w:rsid w:val="0007392B"/>
    <w:rsid w:val="00073AF9"/>
    <w:rsid w:val="00074D79"/>
    <w:rsid w:val="000775AD"/>
    <w:rsid w:val="00081696"/>
    <w:rsid w:val="00081A34"/>
    <w:rsid w:val="0008595E"/>
    <w:rsid w:val="00086DE4"/>
    <w:rsid w:val="00095FA1"/>
    <w:rsid w:val="000A0A6B"/>
    <w:rsid w:val="000A2AB8"/>
    <w:rsid w:val="000A6A1C"/>
    <w:rsid w:val="000B08AA"/>
    <w:rsid w:val="000B46DC"/>
    <w:rsid w:val="000C014A"/>
    <w:rsid w:val="000C022C"/>
    <w:rsid w:val="000C20FB"/>
    <w:rsid w:val="000C2E1B"/>
    <w:rsid w:val="000D0DDE"/>
    <w:rsid w:val="000D31F6"/>
    <w:rsid w:val="000D6375"/>
    <w:rsid w:val="000E08C6"/>
    <w:rsid w:val="000E1B26"/>
    <w:rsid w:val="000E3102"/>
    <w:rsid w:val="000E6976"/>
    <w:rsid w:val="000F0508"/>
    <w:rsid w:val="000F441D"/>
    <w:rsid w:val="000F5A6F"/>
    <w:rsid w:val="000F7FCA"/>
    <w:rsid w:val="00100127"/>
    <w:rsid w:val="00105E7B"/>
    <w:rsid w:val="00107C4A"/>
    <w:rsid w:val="00107D89"/>
    <w:rsid w:val="0011001F"/>
    <w:rsid w:val="0011344A"/>
    <w:rsid w:val="001155EA"/>
    <w:rsid w:val="00117790"/>
    <w:rsid w:val="00122018"/>
    <w:rsid w:val="0012331A"/>
    <w:rsid w:val="00123AA6"/>
    <w:rsid w:val="00132617"/>
    <w:rsid w:val="00133133"/>
    <w:rsid w:val="00135DF8"/>
    <w:rsid w:val="00142520"/>
    <w:rsid w:val="00143FCE"/>
    <w:rsid w:val="001516A9"/>
    <w:rsid w:val="0015327C"/>
    <w:rsid w:val="00154F8F"/>
    <w:rsid w:val="00156456"/>
    <w:rsid w:val="001572CD"/>
    <w:rsid w:val="00177F97"/>
    <w:rsid w:val="001822ED"/>
    <w:rsid w:val="001836B9"/>
    <w:rsid w:val="001864B6"/>
    <w:rsid w:val="00186E82"/>
    <w:rsid w:val="001940B3"/>
    <w:rsid w:val="00194DDD"/>
    <w:rsid w:val="001A1E9A"/>
    <w:rsid w:val="001A5371"/>
    <w:rsid w:val="001B0293"/>
    <w:rsid w:val="001B0570"/>
    <w:rsid w:val="001B1171"/>
    <w:rsid w:val="001B2C41"/>
    <w:rsid w:val="001B7835"/>
    <w:rsid w:val="001C0D36"/>
    <w:rsid w:val="001C199D"/>
    <w:rsid w:val="001C3FF8"/>
    <w:rsid w:val="001C5AB1"/>
    <w:rsid w:val="001E23FC"/>
    <w:rsid w:val="001E253A"/>
    <w:rsid w:val="001E71DC"/>
    <w:rsid w:val="001E7AB0"/>
    <w:rsid w:val="001F40EF"/>
    <w:rsid w:val="001F6705"/>
    <w:rsid w:val="00205794"/>
    <w:rsid w:val="0020714B"/>
    <w:rsid w:val="00212A7F"/>
    <w:rsid w:val="00214BA2"/>
    <w:rsid w:val="0021668E"/>
    <w:rsid w:val="002168D3"/>
    <w:rsid w:val="00220924"/>
    <w:rsid w:val="00224869"/>
    <w:rsid w:val="00242375"/>
    <w:rsid w:val="002451A8"/>
    <w:rsid w:val="00245796"/>
    <w:rsid w:val="00251449"/>
    <w:rsid w:val="00252B7D"/>
    <w:rsid w:val="002537EB"/>
    <w:rsid w:val="00260D50"/>
    <w:rsid w:val="002714BA"/>
    <w:rsid w:val="00271FEC"/>
    <w:rsid w:val="002747DF"/>
    <w:rsid w:val="002761E8"/>
    <w:rsid w:val="00276E7D"/>
    <w:rsid w:val="00280143"/>
    <w:rsid w:val="00280FB7"/>
    <w:rsid w:val="00281747"/>
    <w:rsid w:val="0028455E"/>
    <w:rsid w:val="00284EA5"/>
    <w:rsid w:val="00294867"/>
    <w:rsid w:val="002A35F8"/>
    <w:rsid w:val="002A7690"/>
    <w:rsid w:val="002B0CE1"/>
    <w:rsid w:val="002B29F3"/>
    <w:rsid w:val="002B6171"/>
    <w:rsid w:val="002B6DA1"/>
    <w:rsid w:val="002B76F6"/>
    <w:rsid w:val="002C1BAC"/>
    <w:rsid w:val="002C2030"/>
    <w:rsid w:val="002C28FF"/>
    <w:rsid w:val="002C3900"/>
    <w:rsid w:val="002C4296"/>
    <w:rsid w:val="002C4EE5"/>
    <w:rsid w:val="002C4F68"/>
    <w:rsid w:val="002C5AA0"/>
    <w:rsid w:val="002D0DD0"/>
    <w:rsid w:val="002D4EAC"/>
    <w:rsid w:val="002D6B31"/>
    <w:rsid w:val="002D7D15"/>
    <w:rsid w:val="002E5112"/>
    <w:rsid w:val="002E741D"/>
    <w:rsid w:val="002E7E65"/>
    <w:rsid w:val="002F0F02"/>
    <w:rsid w:val="002F6480"/>
    <w:rsid w:val="00303A25"/>
    <w:rsid w:val="0030562E"/>
    <w:rsid w:val="00306CDF"/>
    <w:rsid w:val="003117A9"/>
    <w:rsid w:val="0031669B"/>
    <w:rsid w:val="00324A48"/>
    <w:rsid w:val="0032730A"/>
    <w:rsid w:val="003276B9"/>
    <w:rsid w:val="00327939"/>
    <w:rsid w:val="003314F0"/>
    <w:rsid w:val="003332C1"/>
    <w:rsid w:val="00333F62"/>
    <w:rsid w:val="00336045"/>
    <w:rsid w:val="00336639"/>
    <w:rsid w:val="00340BCD"/>
    <w:rsid w:val="003419BA"/>
    <w:rsid w:val="003439B1"/>
    <w:rsid w:val="003479ED"/>
    <w:rsid w:val="00353C93"/>
    <w:rsid w:val="00355E5E"/>
    <w:rsid w:val="00356231"/>
    <w:rsid w:val="003562F7"/>
    <w:rsid w:val="00363961"/>
    <w:rsid w:val="00364645"/>
    <w:rsid w:val="00366E34"/>
    <w:rsid w:val="00367B95"/>
    <w:rsid w:val="00370488"/>
    <w:rsid w:val="00373B75"/>
    <w:rsid w:val="0037683E"/>
    <w:rsid w:val="00380A58"/>
    <w:rsid w:val="003817E1"/>
    <w:rsid w:val="00383422"/>
    <w:rsid w:val="003866DD"/>
    <w:rsid w:val="00390417"/>
    <w:rsid w:val="003925E5"/>
    <w:rsid w:val="00393B50"/>
    <w:rsid w:val="0039474A"/>
    <w:rsid w:val="00395B36"/>
    <w:rsid w:val="00397F7B"/>
    <w:rsid w:val="003A2535"/>
    <w:rsid w:val="003A6D90"/>
    <w:rsid w:val="003A7CD3"/>
    <w:rsid w:val="003B204D"/>
    <w:rsid w:val="003B2EC1"/>
    <w:rsid w:val="003B3BA3"/>
    <w:rsid w:val="003B49E1"/>
    <w:rsid w:val="003B596C"/>
    <w:rsid w:val="003B5BFE"/>
    <w:rsid w:val="003B5CD4"/>
    <w:rsid w:val="003C01BC"/>
    <w:rsid w:val="003C372C"/>
    <w:rsid w:val="003C715B"/>
    <w:rsid w:val="003D29BE"/>
    <w:rsid w:val="003D3592"/>
    <w:rsid w:val="003D5CBE"/>
    <w:rsid w:val="003D62BE"/>
    <w:rsid w:val="003E03A7"/>
    <w:rsid w:val="003E080E"/>
    <w:rsid w:val="003E77B9"/>
    <w:rsid w:val="003E7C35"/>
    <w:rsid w:val="003F030A"/>
    <w:rsid w:val="003F1ED0"/>
    <w:rsid w:val="003F3893"/>
    <w:rsid w:val="003F7B0A"/>
    <w:rsid w:val="0040077D"/>
    <w:rsid w:val="00402140"/>
    <w:rsid w:val="00404534"/>
    <w:rsid w:val="00407322"/>
    <w:rsid w:val="004103FC"/>
    <w:rsid w:val="00410845"/>
    <w:rsid w:val="00416D0A"/>
    <w:rsid w:val="00420858"/>
    <w:rsid w:val="0042218C"/>
    <w:rsid w:val="00423256"/>
    <w:rsid w:val="00424D80"/>
    <w:rsid w:val="00427CBF"/>
    <w:rsid w:val="00437816"/>
    <w:rsid w:val="00443F7A"/>
    <w:rsid w:val="00444EAC"/>
    <w:rsid w:val="00446D79"/>
    <w:rsid w:val="00450BD3"/>
    <w:rsid w:val="00452309"/>
    <w:rsid w:val="004563E8"/>
    <w:rsid w:val="00460B08"/>
    <w:rsid w:val="004612D5"/>
    <w:rsid w:val="004641A1"/>
    <w:rsid w:val="004650C7"/>
    <w:rsid w:val="00467030"/>
    <w:rsid w:val="004732A4"/>
    <w:rsid w:val="00473CEE"/>
    <w:rsid w:val="0047442E"/>
    <w:rsid w:val="0047447F"/>
    <w:rsid w:val="004777F0"/>
    <w:rsid w:val="00481990"/>
    <w:rsid w:val="004859E6"/>
    <w:rsid w:val="004917E6"/>
    <w:rsid w:val="004935E1"/>
    <w:rsid w:val="00496B9A"/>
    <w:rsid w:val="004A0F06"/>
    <w:rsid w:val="004A12A1"/>
    <w:rsid w:val="004A1EF1"/>
    <w:rsid w:val="004B3614"/>
    <w:rsid w:val="004B67ED"/>
    <w:rsid w:val="004C38A7"/>
    <w:rsid w:val="004C4D76"/>
    <w:rsid w:val="004D02B3"/>
    <w:rsid w:val="004D254E"/>
    <w:rsid w:val="004D4E51"/>
    <w:rsid w:val="004D55D4"/>
    <w:rsid w:val="004D7E18"/>
    <w:rsid w:val="004E1663"/>
    <w:rsid w:val="004E1BAC"/>
    <w:rsid w:val="004E722C"/>
    <w:rsid w:val="004F058C"/>
    <w:rsid w:val="004F1750"/>
    <w:rsid w:val="004F35F8"/>
    <w:rsid w:val="004F5CA2"/>
    <w:rsid w:val="004F6917"/>
    <w:rsid w:val="0050295A"/>
    <w:rsid w:val="00504572"/>
    <w:rsid w:val="005115A0"/>
    <w:rsid w:val="005133CF"/>
    <w:rsid w:val="005137B3"/>
    <w:rsid w:val="00520903"/>
    <w:rsid w:val="00521E27"/>
    <w:rsid w:val="00525166"/>
    <w:rsid w:val="00531020"/>
    <w:rsid w:val="0053375B"/>
    <w:rsid w:val="00533B34"/>
    <w:rsid w:val="0053632D"/>
    <w:rsid w:val="00536E7E"/>
    <w:rsid w:val="005405EE"/>
    <w:rsid w:val="0054078A"/>
    <w:rsid w:val="0054235F"/>
    <w:rsid w:val="0054289E"/>
    <w:rsid w:val="00542E2D"/>
    <w:rsid w:val="00544F10"/>
    <w:rsid w:val="00546284"/>
    <w:rsid w:val="0055683D"/>
    <w:rsid w:val="00560BA8"/>
    <w:rsid w:val="00562DEE"/>
    <w:rsid w:val="005651A3"/>
    <w:rsid w:val="00566019"/>
    <w:rsid w:val="0056710B"/>
    <w:rsid w:val="005730F0"/>
    <w:rsid w:val="00574151"/>
    <w:rsid w:val="005822FD"/>
    <w:rsid w:val="00582BD9"/>
    <w:rsid w:val="00583DEC"/>
    <w:rsid w:val="00585904"/>
    <w:rsid w:val="00590521"/>
    <w:rsid w:val="00592DF1"/>
    <w:rsid w:val="005A090C"/>
    <w:rsid w:val="005A0921"/>
    <w:rsid w:val="005A1973"/>
    <w:rsid w:val="005B130E"/>
    <w:rsid w:val="005B2424"/>
    <w:rsid w:val="005B3308"/>
    <w:rsid w:val="005B36FD"/>
    <w:rsid w:val="005B7CAB"/>
    <w:rsid w:val="005B7DAD"/>
    <w:rsid w:val="005C4F5A"/>
    <w:rsid w:val="005D0E72"/>
    <w:rsid w:val="005D2FED"/>
    <w:rsid w:val="005D4066"/>
    <w:rsid w:val="005D737D"/>
    <w:rsid w:val="00600CCB"/>
    <w:rsid w:val="00620175"/>
    <w:rsid w:val="00620AAA"/>
    <w:rsid w:val="00621CB1"/>
    <w:rsid w:val="00622CBE"/>
    <w:rsid w:val="00624727"/>
    <w:rsid w:val="00630583"/>
    <w:rsid w:val="00632209"/>
    <w:rsid w:val="00634CE4"/>
    <w:rsid w:val="00635729"/>
    <w:rsid w:val="0063651C"/>
    <w:rsid w:val="00646B4D"/>
    <w:rsid w:val="0064786B"/>
    <w:rsid w:val="00650D0A"/>
    <w:rsid w:val="00652474"/>
    <w:rsid w:val="00656CA4"/>
    <w:rsid w:val="00660CAA"/>
    <w:rsid w:val="00662C19"/>
    <w:rsid w:val="006662DF"/>
    <w:rsid w:val="00666D01"/>
    <w:rsid w:val="00676475"/>
    <w:rsid w:val="00681E9C"/>
    <w:rsid w:val="006876CB"/>
    <w:rsid w:val="00691AD0"/>
    <w:rsid w:val="00691FB8"/>
    <w:rsid w:val="00693842"/>
    <w:rsid w:val="00693EC0"/>
    <w:rsid w:val="00695058"/>
    <w:rsid w:val="006A058D"/>
    <w:rsid w:val="006A1643"/>
    <w:rsid w:val="006A21C4"/>
    <w:rsid w:val="006A3324"/>
    <w:rsid w:val="006A33AA"/>
    <w:rsid w:val="006A5B67"/>
    <w:rsid w:val="006B089A"/>
    <w:rsid w:val="006B25CA"/>
    <w:rsid w:val="006B5878"/>
    <w:rsid w:val="006D729D"/>
    <w:rsid w:val="006D771F"/>
    <w:rsid w:val="006E0664"/>
    <w:rsid w:val="006E3B6A"/>
    <w:rsid w:val="006F01F7"/>
    <w:rsid w:val="006F1D5B"/>
    <w:rsid w:val="006F21DC"/>
    <w:rsid w:val="006F448B"/>
    <w:rsid w:val="007035C5"/>
    <w:rsid w:val="00704F4A"/>
    <w:rsid w:val="00705DAA"/>
    <w:rsid w:val="00707635"/>
    <w:rsid w:val="00707A0A"/>
    <w:rsid w:val="0071327E"/>
    <w:rsid w:val="00720FA9"/>
    <w:rsid w:val="007216D3"/>
    <w:rsid w:val="007217F1"/>
    <w:rsid w:val="0072182A"/>
    <w:rsid w:val="0072226A"/>
    <w:rsid w:val="00722954"/>
    <w:rsid w:val="00731BA9"/>
    <w:rsid w:val="0074082F"/>
    <w:rsid w:val="007423A6"/>
    <w:rsid w:val="00742496"/>
    <w:rsid w:val="007446CF"/>
    <w:rsid w:val="00753EF2"/>
    <w:rsid w:val="0075549F"/>
    <w:rsid w:val="007561CF"/>
    <w:rsid w:val="007569CA"/>
    <w:rsid w:val="00760CB9"/>
    <w:rsid w:val="00765DA2"/>
    <w:rsid w:val="00772DB7"/>
    <w:rsid w:val="00774F03"/>
    <w:rsid w:val="00775F2A"/>
    <w:rsid w:val="00776F03"/>
    <w:rsid w:val="00777F6F"/>
    <w:rsid w:val="00780067"/>
    <w:rsid w:val="0078149A"/>
    <w:rsid w:val="007861BD"/>
    <w:rsid w:val="007877A4"/>
    <w:rsid w:val="00793093"/>
    <w:rsid w:val="00794509"/>
    <w:rsid w:val="00795668"/>
    <w:rsid w:val="00796C8B"/>
    <w:rsid w:val="00797D57"/>
    <w:rsid w:val="007A2868"/>
    <w:rsid w:val="007A4215"/>
    <w:rsid w:val="007A697F"/>
    <w:rsid w:val="007A6DEB"/>
    <w:rsid w:val="007B079A"/>
    <w:rsid w:val="007B08AD"/>
    <w:rsid w:val="007B0DF0"/>
    <w:rsid w:val="007C10E4"/>
    <w:rsid w:val="007C5FC6"/>
    <w:rsid w:val="007D53A3"/>
    <w:rsid w:val="007D5815"/>
    <w:rsid w:val="007D662F"/>
    <w:rsid w:val="007E006E"/>
    <w:rsid w:val="007E132B"/>
    <w:rsid w:val="007E5847"/>
    <w:rsid w:val="007F6A49"/>
    <w:rsid w:val="007F768B"/>
    <w:rsid w:val="008041F7"/>
    <w:rsid w:val="00810C0B"/>
    <w:rsid w:val="0081357E"/>
    <w:rsid w:val="008146F7"/>
    <w:rsid w:val="00815146"/>
    <w:rsid w:val="008229F4"/>
    <w:rsid w:val="00823C33"/>
    <w:rsid w:val="008247BB"/>
    <w:rsid w:val="00826080"/>
    <w:rsid w:val="008276D7"/>
    <w:rsid w:val="00832B52"/>
    <w:rsid w:val="00833398"/>
    <w:rsid w:val="00836FA1"/>
    <w:rsid w:val="008424FC"/>
    <w:rsid w:val="00846941"/>
    <w:rsid w:val="00850E00"/>
    <w:rsid w:val="0085109E"/>
    <w:rsid w:val="00852CAE"/>
    <w:rsid w:val="00852D72"/>
    <w:rsid w:val="008559B2"/>
    <w:rsid w:val="008566AF"/>
    <w:rsid w:val="00856901"/>
    <w:rsid w:val="00863EFA"/>
    <w:rsid w:val="00864FD7"/>
    <w:rsid w:val="00865B61"/>
    <w:rsid w:val="008675CB"/>
    <w:rsid w:val="00870317"/>
    <w:rsid w:val="008708EA"/>
    <w:rsid w:val="00872DF4"/>
    <w:rsid w:val="008736BD"/>
    <w:rsid w:val="00874599"/>
    <w:rsid w:val="00881403"/>
    <w:rsid w:val="008815F8"/>
    <w:rsid w:val="00884712"/>
    <w:rsid w:val="00885EEC"/>
    <w:rsid w:val="008863AA"/>
    <w:rsid w:val="00886452"/>
    <w:rsid w:val="00892230"/>
    <w:rsid w:val="00894363"/>
    <w:rsid w:val="008A51B5"/>
    <w:rsid w:val="008A7C25"/>
    <w:rsid w:val="008B09E7"/>
    <w:rsid w:val="008B0D97"/>
    <w:rsid w:val="008C0814"/>
    <w:rsid w:val="008C0928"/>
    <w:rsid w:val="008C3B21"/>
    <w:rsid w:val="008C65A2"/>
    <w:rsid w:val="008C7BD4"/>
    <w:rsid w:val="008D0B21"/>
    <w:rsid w:val="008D1966"/>
    <w:rsid w:val="008D4939"/>
    <w:rsid w:val="008D5444"/>
    <w:rsid w:val="008E0089"/>
    <w:rsid w:val="008E335B"/>
    <w:rsid w:val="008E3F44"/>
    <w:rsid w:val="008E664E"/>
    <w:rsid w:val="008F6C43"/>
    <w:rsid w:val="008F6F31"/>
    <w:rsid w:val="008F724D"/>
    <w:rsid w:val="009019DF"/>
    <w:rsid w:val="00903334"/>
    <w:rsid w:val="00903A4C"/>
    <w:rsid w:val="00904B75"/>
    <w:rsid w:val="00904EFD"/>
    <w:rsid w:val="00905BE0"/>
    <w:rsid w:val="00905E07"/>
    <w:rsid w:val="0090752E"/>
    <w:rsid w:val="00910219"/>
    <w:rsid w:val="009148E5"/>
    <w:rsid w:val="009173ED"/>
    <w:rsid w:val="009211D5"/>
    <w:rsid w:val="00921BBF"/>
    <w:rsid w:val="00924E9C"/>
    <w:rsid w:val="009263A3"/>
    <w:rsid w:val="00932E19"/>
    <w:rsid w:val="0093606D"/>
    <w:rsid w:val="00936932"/>
    <w:rsid w:val="0093761C"/>
    <w:rsid w:val="009415D7"/>
    <w:rsid w:val="009427EE"/>
    <w:rsid w:val="00942ABE"/>
    <w:rsid w:val="0094495A"/>
    <w:rsid w:val="009471EA"/>
    <w:rsid w:val="00950310"/>
    <w:rsid w:val="009503E5"/>
    <w:rsid w:val="0095224E"/>
    <w:rsid w:val="00953FD5"/>
    <w:rsid w:val="00954781"/>
    <w:rsid w:val="009547E8"/>
    <w:rsid w:val="0095625A"/>
    <w:rsid w:val="009568CC"/>
    <w:rsid w:val="0096495C"/>
    <w:rsid w:val="00967281"/>
    <w:rsid w:val="00970C91"/>
    <w:rsid w:val="00973B42"/>
    <w:rsid w:val="0097673C"/>
    <w:rsid w:val="00977252"/>
    <w:rsid w:val="00977418"/>
    <w:rsid w:val="009777D7"/>
    <w:rsid w:val="00977B79"/>
    <w:rsid w:val="0098096F"/>
    <w:rsid w:val="0098147B"/>
    <w:rsid w:val="00982ADB"/>
    <w:rsid w:val="00983FF8"/>
    <w:rsid w:val="00986295"/>
    <w:rsid w:val="0098647A"/>
    <w:rsid w:val="00992DFD"/>
    <w:rsid w:val="0099426F"/>
    <w:rsid w:val="00995073"/>
    <w:rsid w:val="00996D12"/>
    <w:rsid w:val="009A0481"/>
    <w:rsid w:val="009A14F6"/>
    <w:rsid w:val="009A39C9"/>
    <w:rsid w:val="009B0ACD"/>
    <w:rsid w:val="009B1D2B"/>
    <w:rsid w:val="009B6BC1"/>
    <w:rsid w:val="009C39D8"/>
    <w:rsid w:val="009C4E2E"/>
    <w:rsid w:val="009D1345"/>
    <w:rsid w:val="009D1D21"/>
    <w:rsid w:val="009D1DE5"/>
    <w:rsid w:val="009D3354"/>
    <w:rsid w:val="009D4A02"/>
    <w:rsid w:val="009D5368"/>
    <w:rsid w:val="009F262A"/>
    <w:rsid w:val="009F286E"/>
    <w:rsid w:val="009F61CF"/>
    <w:rsid w:val="009F7721"/>
    <w:rsid w:val="00A02654"/>
    <w:rsid w:val="00A0476C"/>
    <w:rsid w:val="00A04B91"/>
    <w:rsid w:val="00A05222"/>
    <w:rsid w:val="00A06C5B"/>
    <w:rsid w:val="00A072A1"/>
    <w:rsid w:val="00A07CD3"/>
    <w:rsid w:val="00A07ECB"/>
    <w:rsid w:val="00A07F57"/>
    <w:rsid w:val="00A1506B"/>
    <w:rsid w:val="00A16B8E"/>
    <w:rsid w:val="00A1799E"/>
    <w:rsid w:val="00A262B9"/>
    <w:rsid w:val="00A315CC"/>
    <w:rsid w:val="00A3263E"/>
    <w:rsid w:val="00A36DDB"/>
    <w:rsid w:val="00A4189E"/>
    <w:rsid w:val="00A42ABE"/>
    <w:rsid w:val="00A47061"/>
    <w:rsid w:val="00A50398"/>
    <w:rsid w:val="00A503F4"/>
    <w:rsid w:val="00A52DEE"/>
    <w:rsid w:val="00A53359"/>
    <w:rsid w:val="00A535A3"/>
    <w:rsid w:val="00A55C9B"/>
    <w:rsid w:val="00A55E6D"/>
    <w:rsid w:val="00A57514"/>
    <w:rsid w:val="00A57807"/>
    <w:rsid w:val="00A61B65"/>
    <w:rsid w:val="00A64A5B"/>
    <w:rsid w:val="00A66EC4"/>
    <w:rsid w:val="00A6765B"/>
    <w:rsid w:val="00A72565"/>
    <w:rsid w:val="00A73827"/>
    <w:rsid w:val="00A76B29"/>
    <w:rsid w:val="00A76E77"/>
    <w:rsid w:val="00A8067C"/>
    <w:rsid w:val="00A81055"/>
    <w:rsid w:val="00A811D7"/>
    <w:rsid w:val="00A82D1B"/>
    <w:rsid w:val="00A83DD5"/>
    <w:rsid w:val="00A900B8"/>
    <w:rsid w:val="00A9166E"/>
    <w:rsid w:val="00A953BE"/>
    <w:rsid w:val="00A953D2"/>
    <w:rsid w:val="00A970D1"/>
    <w:rsid w:val="00AA1234"/>
    <w:rsid w:val="00AA12BF"/>
    <w:rsid w:val="00AB1A64"/>
    <w:rsid w:val="00AB60A1"/>
    <w:rsid w:val="00AB7993"/>
    <w:rsid w:val="00AC1BCD"/>
    <w:rsid w:val="00AC3168"/>
    <w:rsid w:val="00AC6D6F"/>
    <w:rsid w:val="00AD1BA6"/>
    <w:rsid w:val="00AD22F0"/>
    <w:rsid w:val="00AD52EE"/>
    <w:rsid w:val="00AE137E"/>
    <w:rsid w:val="00AE195B"/>
    <w:rsid w:val="00AE1DA2"/>
    <w:rsid w:val="00AE6FB6"/>
    <w:rsid w:val="00AF0475"/>
    <w:rsid w:val="00AF1D4A"/>
    <w:rsid w:val="00AF69A7"/>
    <w:rsid w:val="00AF761C"/>
    <w:rsid w:val="00B00EE7"/>
    <w:rsid w:val="00B019DF"/>
    <w:rsid w:val="00B02226"/>
    <w:rsid w:val="00B027DA"/>
    <w:rsid w:val="00B02EB3"/>
    <w:rsid w:val="00B0514C"/>
    <w:rsid w:val="00B0625A"/>
    <w:rsid w:val="00B15AF6"/>
    <w:rsid w:val="00B16729"/>
    <w:rsid w:val="00B21C88"/>
    <w:rsid w:val="00B2283B"/>
    <w:rsid w:val="00B23743"/>
    <w:rsid w:val="00B240ED"/>
    <w:rsid w:val="00B256D6"/>
    <w:rsid w:val="00B3511B"/>
    <w:rsid w:val="00B35815"/>
    <w:rsid w:val="00B35F5D"/>
    <w:rsid w:val="00B36AAE"/>
    <w:rsid w:val="00B44F1D"/>
    <w:rsid w:val="00B46774"/>
    <w:rsid w:val="00B476FA"/>
    <w:rsid w:val="00B51F76"/>
    <w:rsid w:val="00B62990"/>
    <w:rsid w:val="00B62A74"/>
    <w:rsid w:val="00B76017"/>
    <w:rsid w:val="00B76079"/>
    <w:rsid w:val="00B8119A"/>
    <w:rsid w:val="00B82CBD"/>
    <w:rsid w:val="00B8430A"/>
    <w:rsid w:val="00B86DA5"/>
    <w:rsid w:val="00B93479"/>
    <w:rsid w:val="00B942CD"/>
    <w:rsid w:val="00B9686B"/>
    <w:rsid w:val="00B97D9A"/>
    <w:rsid w:val="00BA0972"/>
    <w:rsid w:val="00BA0F32"/>
    <w:rsid w:val="00BA3929"/>
    <w:rsid w:val="00BA4A05"/>
    <w:rsid w:val="00BA4F4D"/>
    <w:rsid w:val="00BA6780"/>
    <w:rsid w:val="00BB0FBF"/>
    <w:rsid w:val="00BB5BA6"/>
    <w:rsid w:val="00BB6529"/>
    <w:rsid w:val="00BB7BF8"/>
    <w:rsid w:val="00BC0C38"/>
    <w:rsid w:val="00BC20E3"/>
    <w:rsid w:val="00BC28B6"/>
    <w:rsid w:val="00BC62B3"/>
    <w:rsid w:val="00BC7982"/>
    <w:rsid w:val="00BC7BBA"/>
    <w:rsid w:val="00BD445B"/>
    <w:rsid w:val="00BD572C"/>
    <w:rsid w:val="00BE1B7B"/>
    <w:rsid w:val="00BE6344"/>
    <w:rsid w:val="00BF06D3"/>
    <w:rsid w:val="00BF30B4"/>
    <w:rsid w:val="00BF34CA"/>
    <w:rsid w:val="00BF48E0"/>
    <w:rsid w:val="00BF6D3E"/>
    <w:rsid w:val="00BF7664"/>
    <w:rsid w:val="00BF7E74"/>
    <w:rsid w:val="00BF7F94"/>
    <w:rsid w:val="00C00DA6"/>
    <w:rsid w:val="00C060E1"/>
    <w:rsid w:val="00C1310E"/>
    <w:rsid w:val="00C1662C"/>
    <w:rsid w:val="00C1748C"/>
    <w:rsid w:val="00C22A17"/>
    <w:rsid w:val="00C25E2A"/>
    <w:rsid w:val="00C31B7C"/>
    <w:rsid w:val="00C3232B"/>
    <w:rsid w:val="00C326C6"/>
    <w:rsid w:val="00C3525B"/>
    <w:rsid w:val="00C37F81"/>
    <w:rsid w:val="00C40F75"/>
    <w:rsid w:val="00C435A1"/>
    <w:rsid w:val="00C437E9"/>
    <w:rsid w:val="00C46697"/>
    <w:rsid w:val="00C52336"/>
    <w:rsid w:val="00C61C1F"/>
    <w:rsid w:val="00C65C98"/>
    <w:rsid w:val="00C65F68"/>
    <w:rsid w:val="00C701B0"/>
    <w:rsid w:val="00C715B1"/>
    <w:rsid w:val="00C7232F"/>
    <w:rsid w:val="00C74753"/>
    <w:rsid w:val="00C8167C"/>
    <w:rsid w:val="00C81965"/>
    <w:rsid w:val="00C83D98"/>
    <w:rsid w:val="00C873E4"/>
    <w:rsid w:val="00C907F6"/>
    <w:rsid w:val="00C9377F"/>
    <w:rsid w:val="00C9529F"/>
    <w:rsid w:val="00C97F60"/>
    <w:rsid w:val="00CA6920"/>
    <w:rsid w:val="00CA7B72"/>
    <w:rsid w:val="00CB079F"/>
    <w:rsid w:val="00CB1794"/>
    <w:rsid w:val="00CB1B1A"/>
    <w:rsid w:val="00CC5ECD"/>
    <w:rsid w:val="00CD1B57"/>
    <w:rsid w:val="00CD3870"/>
    <w:rsid w:val="00CD428D"/>
    <w:rsid w:val="00CE1949"/>
    <w:rsid w:val="00CE4CD9"/>
    <w:rsid w:val="00CE5745"/>
    <w:rsid w:val="00CF12A5"/>
    <w:rsid w:val="00CF2341"/>
    <w:rsid w:val="00CF24DA"/>
    <w:rsid w:val="00CF762D"/>
    <w:rsid w:val="00D0140F"/>
    <w:rsid w:val="00D04910"/>
    <w:rsid w:val="00D04B48"/>
    <w:rsid w:val="00D04C3F"/>
    <w:rsid w:val="00D06E8B"/>
    <w:rsid w:val="00D06F81"/>
    <w:rsid w:val="00D15EC5"/>
    <w:rsid w:val="00D17590"/>
    <w:rsid w:val="00D27D2E"/>
    <w:rsid w:val="00D30978"/>
    <w:rsid w:val="00D31E9C"/>
    <w:rsid w:val="00D341ED"/>
    <w:rsid w:val="00D40A6C"/>
    <w:rsid w:val="00D4207E"/>
    <w:rsid w:val="00D43BAF"/>
    <w:rsid w:val="00D47AFA"/>
    <w:rsid w:val="00D51AAE"/>
    <w:rsid w:val="00D51E2E"/>
    <w:rsid w:val="00D5376D"/>
    <w:rsid w:val="00D5638C"/>
    <w:rsid w:val="00D578F4"/>
    <w:rsid w:val="00D62B85"/>
    <w:rsid w:val="00D74FDC"/>
    <w:rsid w:val="00D77360"/>
    <w:rsid w:val="00D83E39"/>
    <w:rsid w:val="00D87B4E"/>
    <w:rsid w:val="00D9038F"/>
    <w:rsid w:val="00D9241D"/>
    <w:rsid w:val="00D93BD4"/>
    <w:rsid w:val="00D94A3C"/>
    <w:rsid w:val="00DB18E6"/>
    <w:rsid w:val="00DB26FF"/>
    <w:rsid w:val="00DB4EAD"/>
    <w:rsid w:val="00DB5AC0"/>
    <w:rsid w:val="00DC3D17"/>
    <w:rsid w:val="00DC76AC"/>
    <w:rsid w:val="00DD1F54"/>
    <w:rsid w:val="00DE04C9"/>
    <w:rsid w:val="00DE0E39"/>
    <w:rsid w:val="00DE1D7E"/>
    <w:rsid w:val="00DE4E48"/>
    <w:rsid w:val="00DE5B75"/>
    <w:rsid w:val="00DF2BAC"/>
    <w:rsid w:val="00DF6827"/>
    <w:rsid w:val="00DF6BB3"/>
    <w:rsid w:val="00E0072E"/>
    <w:rsid w:val="00E026D7"/>
    <w:rsid w:val="00E12261"/>
    <w:rsid w:val="00E12495"/>
    <w:rsid w:val="00E13236"/>
    <w:rsid w:val="00E1358A"/>
    <w:rsid w:val="00E16A04"/>
    <w:rsid w:val="00E177EF"/>
    <w:rsid w:val="00E17E0D"/>
    <w:rsid w:val="00E204EA"/>
    <w:rsid w:val="00E2243E"/>
    <w:rsid w:val="00E235A0"/>
    <w:rsid w:val="00E239CE"/>
    <w:rsid w:val="00E25331"/>
    <w:rsid w:val="00E30A89"/>
    <w:rsid w:val="00E364D2"/>
    <w:rsid w:val="00E41D8A"/>
    <w:rsid w:val="00E4268E"/>
    <w:rsid w:val="00E42879"/>
    <w:rsid w:val="00E45C29"/>
    <w:rsid w:val="00E45F1A"/>
    <w:rsid w:val="00E472D6"/>
    <w:rsid w:val="00E4794A"/>
    <w:rsid w:val="00E51336"/>
    <w:rsid w:val="00E5369D"/>
    <w:rsid w:val="00E56614"/>
    <w:rsid w:val="00E5682A"/>
    <w:rsid w:val="00E575F8"/>
    <w:rsid w:val="00E63636"/>
    <w:rsid w:val="00E67A70"/>
    <w:rsid w:val="00E72959"/>
    <w:rsid w:val="00E74065"/>
    <w:rsid w:val="00E81F81"/>
    <w:rsid w:val="00E8437B"/>
    <w:rsid w:val="00E85458"/>
    <w:rsid w:val="00E91AA5"/>
    <w:rsid w:val="00E945FF"/>
    <w:rsid w:val="00E96768"/>
    <w:rsid w:val="00EA0A3F"/>
    <w:rsid w:val="00EA1514"/>
    <w:rsid w:val="00EA28FD"/>
    <w:rsid w:val="00EA2B51"/>
    <w:rsid w:val="00EA4801"/>
    <w:rsid w:val="00EA4CB5"/>
    <w:rsid w:val="00EA5A9B"/>
    <w:rsid w:val="00EA6312"/>
    <w:rsid w:val="00EB04E4"/>
    <w:rsid w:val="00EC2C58"/>
    <w:rsid w:val="00EC2E6B"/>
    <w:rsid w:val="00ED020B"/>
    <w:rsid w:val="00ED0CA0"/>
    <w:rsid w:val="00ED24B6"/>
    <w:rsid w:val="00ED33BE"/>
    <w:rsid w:val="00ED680D"/>
    <w:rsid w:val="00ED68D4"/>
    <w:rsid w:val="00ED7320"/>
    <w:rsid w:val="00EE081B"/>
    <w:rsid w:val="00EE1B8F"/>
    <w:rsid w:val="00EE60A0"/>
    <w:rsid w:val="00EE637A"/>
    <w:rsid w:val="00EF1948"/>
    <w:rsid w:val="00F01972"/>
    <w:rsid w:val="00F03F81"/>
    <w:rsid w:val="00F04811"/>
    <w:rsid w:val="00F06229"/>
    <w:rsid w:val="00F10F8F"/>
    <w:rsid w:val="00F1177C"/>
    <w:rsid w:val="00F15145"/>
    <w:rsid w:val="00F164E6"/>
    <w:rsid w:val="00F200C8"/>
    <w:rsid w:val="00F2508D"/>
    <w:rsid w:val="00F26AF8"/>
    <w:rsid w:val="00F26BA5"/>
    <w:rsid w:val="00F3177D"/>
    <w:rsid w:val="00F31F38"/>
    <w:rsid w:val="00F37D97"/>
    <w:rsid w:val="00F4012C"/>
    <w:rsid w:val="00F46BB3"/>
    <w:rsid w:val="00F5123F"/>
    <w:rsid w:val="00F568D3"/>
    <w:rsid w:val="00F618F7"/>
    <w:rsid w:val="00F62C21"/>
    <w:rsid w:val="00F650AB"/>
    <w:rsid w:val="00F70CE4"/>
    <w:rsid w:val="00F71256"/>
    <w:rsid w:val="00F728C9"/>
    <w:rsid w:val="00F72FD6"/>
    <w:rsid w:val="00F751AC"/>
    <w:rsid w:val="00F8148E"/>
    <w:rsid w:val="00F8456B"/>
    <w:rsid w:val="00F85C35"/>
    <w:rsid w:val="00F868B9"/>
    <w:rsid w:val="00F92392"/>
    <w:rsid w:val="00F94DCA"/>
    <w:rsid w:val="00F97B51"/>
    <w:rsid w:val="00FA095C"/>
    <w:rsid w:val="00FA302F"/>
    <w:rsid w:val="00FA3827"/>
    <w:rsid w:val="00FA422F"/>
    <w:rsid w:val="00FA46D8"/>
    <w:rsid w:val="00FA4A9D"/>
    <w:rsid w:val="00FA77BA"/>
    <w:rsid w:val="00FB09AD"/>
    <w:rsid w:val="00FB6FDF"/>
    <w:rsid w:val="00FB7DEC"/>
    <w:rsid w:val="00FC1D83"/>
    <w:rsid w:val="00FC6603"/>
    <w:rsid w:val="00FC691F"/>
    <w:rsid w:val="00FC6E0E"/>
    <w:rsid w:val="00FC6EE6"/>
    <w:rsid w:val="00FD0BBB"/>
    <w:rsid w:val="00FD7027"/>
    <w:rsid w:val="00FE0241"/>
    <w:rsid w:val="00FE511D"/>
    <w:rsid w:val="00FE673F"/>
    <w:rsid w:val="00FF2F7E"/>
    <w:rsid w:val="00FF718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078957BC"/>
  <w15:chartTrackingRefBased/>
  <w15:docId w15:val="{886668D0-33E5-475F-AFC7-84FF1C04BB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AD52EE"/>
    <w:rPr>
      <w:rFonts w:ascii="Arial" w:hAnsi="Arial"/>
      <w:sz w:val="24"/>
    </w:rPr>
  </w:style>
  <w:style w:type="paragraph" w:styleId="berschrift1">
    <w:name w:val="heading 1"/>
    <w:basedOn w:val="Standard"/>
    <w:next w:val="Standard"/>
    <w:qFormat/>
    <w:rsid w:val="00BA6780"/>
    <w:pPr>
      <w:keepNext/>
      <w:spacing w:before="240" w:after="60"/>
      <w:outlineLvl w:val="0"/>
    </w:pPr>
    <w:rPr>
      <w:rFonts w:cs="Arial"/>
      <w:b/>
      <w:bCs/>
      <w:kern w:val="32"/>
      <w:sz w:val="32"/>
      <w:szCs w:val="32"/>
    </w:rPr>
  </w:style>
  <w:style w:type="paragraph" w:styleId="berschrift2">
    <w:name w:val="heading 2"/>
    <w:basedOn w:val="Standard"/>
    <w:next w:val="Standard"/>
    <w:qFormat/>
    <w:rsid w:val="00BA6780"/>
    <w:pPr>
      <w:keepNext/>
      <w:spacing w:before="240" w:after="60"/>
      <w:outlineLvl w:val="1"/>
    </w:pPr>
    <w:rPr>
      <w:rFonts w:cs="Arial"/>
      <w:b/>
      <w:bCs/>
      <w:i/>
      <w:iCs/>
      <w:sz w:val="28"/>
      <w:szCs w:val="28"/>
    </w:rPr>
  </w:style>
  <w:style w:type="paragraph" w:styleId="berschrift4">
    <w:name w:val="heading 4"/>
    <w:basedOn w:val="Standard"/>
    <w:next w:val="Standard"/>
    <w:qFormat/>
    <w:rsid w:val="006F21DC"/>
    <w:pPr>
      <w:keepNext/>
      <w:spacing w:before="240" w:after="60"/>
      <w:outlineLvl w:val="3"/>
    </w:pPr>
    <w:rPr>
      <w:rFonts w:ascii="Times New Roman" w:hAnsi="Times New Roman"/>
      <w:b/>
      <w:bCs/>
      <w:sz w:val="28"/>
      <w:szCs w:val="28"/>
    </w:rPr>
  </w:style>
  <w:style w:type="paragraph" w:styleId="berschrift6">
    <w:name w:val="heading 6"/>
    <w:basedOn w:val="Standard"/>
    <w:next w:val="Standard"/>
    <w:qFormat/>
    <w:rsid w:val="00720FA9"/>
    <w:pPr>
      <w:spacing w:before="240" w:after="60"/>
      <w:outlineLvl w:val="5"/>
    </w:pPr>
    <w:rPr>
      <w:rFonts w:ascii="Times New Roman" w:hAnsi="Times New Roman"/>
      <w:b/>
      <w:bCs/>
      <w:sz w:val="22"/>
      <w:szCs w:val="22"/>
    </w:rPr>
  </w:style>
  <w:style w:type="paragraph" w:styleId="berschrift7">
    <w:name w:val="heading 7"/>
    <w:basedOn w:val="Standard"/>
    <w:next w:val="Standard"/>
    <w:qFormat/>
    <w:rsid w:val="00AD52EE"/>
    <w:pPr>
      <w:keepNext/>
      <w:ind w:left="426"/>
      <w:jc w:val="both"/>
      <w:outlineLvl w:val="6"/>
    </w:pPr>
    <w:rPr>
      <w:b/>
    </w:rPr>
  </w:style>
  <w:style w:type="paragraph" w:styleId="berschrift8">
    <w:name w:val="heading 8"/>
    <w:basedOn w:val="Standard"/>
    <w:next w:val="Standard"/>
    <w:qFormat/>
    <w:rsid w:val="00AD52EE"/>
    <w:pPr>
      <w:keepNext/>
      <w:tabs>
        <w:tab w:val="right" w:pos="9781"/>
      </w:tabs>
      <w:spacing w:line="240" w:lineRule="exact"/>
      <w:ind w:right="850"/>
      <w:outlineLvl w:val="7"/>
    </w:pPr>
  </w:style>
  <w:style w:type="paragraph" w:styleId="berschrift9">
    <w:name w:val="heading 9"/>
    <w:basedOn w:val="Standard"/>
    <w:next w:val="Standard"/>
    <w:qFormat/>
    <w:rsid w:val="00AD52EE"/>
    <w:pPr>
      <w:keepNext/>
      <w:tabs>
        <w:tab w:val="left" w:pos="426"/>
        <w:tab w:val="left" w:pos="993"/>
      </w:tabs>
      <w:spacing w:before="120" w:line="220" w:lineRule="exact"/>
      <w:ind w:left="425" w:right="850"/>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Blocktext">
    <w:name w:val="Block Text"/>
    <w:basedOn w:val="Standard"/>
    <w:rsid w:val="00AD52EE"/>
    <w:pPr>
      <w:tabs>
        <w:tab w:val="left" w:pos="426"/>
      </w:tabs>
      <w:spacing w:before="120" w:line="240" w:lineRule="exact"/>
      <w:ind w:left="426" w:right="850"/>
    </w:pPr>
  </w:style>
  <w:style w:type="paragraph" w:customStyle="1" w:styleId="Textkrper21">
    <w:name w:val="Textkörper 21"/>
    <w:basedOn w:val="Standard"/>
    <w:rsid w:val="00AD52EE"/>
    <w:pPr>
      <w:tabs>
        <w:tab w:val="left" w:pos="567"/>
        <w:tab w:val="right" w:pos="9072"/>
      </w:tabs>
      <w:spacing w:after="720" w:line="360" w:lineRule="auto"/>
      <w:ind w:left="567" w:hanging="567"/>
    </w:pPr>
  </w:style>
  <w:style w:type="paragraph" w:customStyle="1" w:styleId="Logo">
    <w:name w:val="Logo"/>
    <w:basedOn w:val="Standard"/>
    <w:rsid w:val="007861BD"/>
    <w:rPr>
      <w:rFonts w:ascii="Times New Roman" w:hAnsi="Times New Roman"/>
    </w:rPr>
  </w:style>
  <w:style w:type="paragraph" w:customStyle="1" w:styleId="ZU">
    <w:name w:val="Z_U"/>
    <w:basedOn w:val="Logo"/>
    <w:rsid w:val="007861BD"/>
    <w:rPr>
      <w:rFonts w:ascii="Arial" w:hAnsi="Arial"/>
      <w:b/>
      <w:sz w:val="16"/>
      <w:lang w:val="fr-FR"/>
    </w:rPr>
  </w:style>
  <w:style w:type="paragraph" w:customStyle="1" w:styleId="Rub1">
    <w:name w:val="Rub1"/>
    <w:basedOn w:val="Standard"/>
    <w:rsid w:val="007861BD"/>
    <w:pPr>
      <w:tabs>
        <w:tab w:val="left" w:pos="1276"/>
      </w:tabs>
      <w:jc w:val="both"/>
    </w:pPr>
    <w:rPr>
      <w:rFonts w:ascii="Times New Roman" w:hAnsi="Times New Roman"/>
      <w:b/>
      <w:smallCaps/>
      <w:sz w:val="20"/>
    </w:rPr>
  </w:style>
  <w:style w:type="paragraph" w:customStyle="1" w:styleId="Rub2">
    <w:name w:val="Rub2"/>
    <w:basedOn w:val="Standard"/>
    <w:next w:val="Standard"/>
    <w:rsid w:val="007861BD"/>
    <w:pPr>
      <w:tabs>
        <w:tab w:val="left" w:pos="709"/>
        <w:tab w:val="left" w:pos="5670"/>
        <w:tab w:val="left" w:pos="6663"/>
        <w:tab w:val="left" w:pos="7088"/>
      </w:tabs>
      <w:ind w:right="-596"/>
    </w:pPr>
    <w:rPr>
      <w:rFonts w:ascii="Times New Roman" w:hAnsi="Times New Roman"/>
      <w:smallCaps/>
      <w:sz w:val="20"/>
    </w:rPr>
  </w:style>
  <w:style w:type="paragraph" w:customStyle="1" w:styleId="Rub3">
    <w:name w:val="Rub3"/>
    <w:basedOn w:val="Standard"/>
    <w:next w:val="Standard"/>
    <w:rsid w:val="007861BD"/>
    <w:pPr>
      <w:tabs>
        <w:tab w:val="left" w:pos="709"/>
      </w:tabs>
      <w:jc w:val="both"/>
    </w:pPr>
    <w:rPr>
      <w:rFonts w:ascii="Times New Roman" w:hAnsi="Times New Roman"/>
      <w:b/>
      <w:i/>
      <w:sz w:val="20"/>
    </w:rPr>
  </w:style>
  <w:style w:type="paragraph" w:customStyle="1" w:styleId="Rub4">
    <w:name w:val="Rub4"/>
    <w:basedOn w:val="Standard"/>
    <w:next w:val="Standard"/>
    <w:rsid w:val="007861BD"/>
    <w:pPr>
      <w:tabs>
        <w:tab w:val="left" w:pos="709"/>
      </w:tabs>
      <w:jc w:val="both"/>
    </w:pPr>
    <w:rPr>
      <w:rFonts w:ascii="Times New Roman" w:hAnsi="Times New Roman"/>
      <w:i/>
      <w:sz w:val="20"/>
    </w:rPr>
  </w:style>
  <w:style w:type="table" w:styleId="Tabellenraster">
    <w:name w:val="Table Grid"/>
    <w:basedOn w:val="NormaleTabelle"/>
    <w:rsid w:val="00D04C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rsid w:val="00D06E8B"/>
    <w:pPr>
      <w:tabs>
        <w:tab w:val="center" w:pos="4536"/>
        <w:tab w:val="right" w:pos="9072"/>
      </w:tabs>
    </w:pPr>
  </w:style>
  <w:style w:type="paragraph" w:styleId="Textkrper-Einzug3">
    <w:name w:val="Body Text Indent 3"/>
    <w:basedOn w:val="Standard"/>
    <w:rsid w:val="00720FA9"/>
    <w:pPr>
      <w:tabs>
        <w:tab w:val="left" w:pos="709"/>
      </w:tabs>
      <w:spacing w:before="80" w:after="120" w:line="240" w:lineRule="exact"/>
      <w:ind w:left="709" w:hanging="425"/>
      <w:jc w:val="both"/>
    </w:pPr>
  </w:style>
  <w:style w:type="paragraph" w:customStyle="1" w:styleId="Textkrper-Einzug21">
    <w:name w:val="Textkörper-Einzug 21"/>
    <w:basedOn w:val="Standard"/>
    <w:rsid w:val="00EF1948"/>
    <w:pPr>
      <w:tabs>
        <w:tab w:val="left" w:pos="426"/>
      </w:tabs>
      <w:overflowPunct w:val="0"/>
      <w:autoSpaceDE w:val="0"/>
      <w:autoSpaceDN w:val="0"/>
      <w:adjustRightInd w:val="0"/>
      <w:ind w:left="426"/>
      <w:jc w:val="both"/>
    </w:pPr>
  </w:style>
  <w:style w:type="paragraph" w:customStyle="1" w:styleId="Blocktext1">
    <w:name w:val="Blocktext1"/>
    <w:basedOn w:val="Standard"/>
    <w:rsid w:val="00EF1948"/>
    <w:pPr>
      <w:tabs>
        <w:tab w:val="left" w:pos="426"/>
      </w:tabs>
      <w:overflowPunct w:val="0"/>
      <w:autoSpaceDE w:val="0"/>
      <w:autoSpaceDN w:val="0"/>
      <w:adjustRightInd w:val="0"/>
      <w:spacing w:after="120"/>
      <w:ind w:left="426" w:right="-1" w:hanging="284"/>
      <w:jc w:val="both"/>
    </w:pPr>
  </w:style>
  <w:style w:type="paragraph" w:styleId="Textkrper-Zeileneinzug">
    <w:name w:val="Body Text Indent"/>
    <w:basedOn w:val="Standard"/>
    <w:rsid w:val="00F71256"/>
    <w:pPr>
      <w:spacing w:after="120"/>
      <w:ind w:left="283"/>
    </w:pPr>
  </w:style>
  <w:style w:type="paragraph" w:customStyle="1" w:styleId="Textkrper31">
    <w:name w:val="Textkörper 31"/>
    <w:basedOn w:val="Standard"/>
    <w:rsid w:val="00F71256"/>
    <w:pPr>
      <w:tabs>
        <w:tab w:val="left" w:pos="5103"/>
        <w:tab w:val="right" w:pos="9916"/>
      </w:tabs>
      <w:spacing w:after="120"/>
      <w:jc w:val="both"/>
    </w:pPr>
  </w:style>
  <w:style w:type="paragraph" w:styleId="Sprechblasentext">
    <w:name w:val="Balloon Text"/>
    <w:basedOn w:val="Standard"/>
    <w:semiHidden/>
    <w:rsid w:val="00742496"/>
    <w:rPr>
      <w:rFonts w:ascii="Tahoma" w:hAnsi="Tahoma" w:cs="Tahoma"/>
      <w:sz w:val="16"/>
      <w:szCs w:val="16"/>
    </w:rPr>
  </w:style>
  <w:style w:type="paragraph" w:styleId="Textkrper3">
    <w:name w:val="Body Text 3"/>
    <w:basedOn w:val="Standard"/>
    <w:rsid w:val="00B0625A"/>
    <w:pPr>
      <w:spacing w:after="120"/>
    </w:pPr>
    <w:rPr>
      <w:sz w:val="16"/>
      <w:szCs w:val="16"/>
    </w:rPr>
  </w:style>
  <w:style w:type="paragraph" w:styleId="Textkrper-Einzug2">
    <w:name w:val="Body Text Indent 2"/>
    <w:basedOn w:val="Standard"/>
    <w:rsid w:val="00B0625A"/>
    <w:pPr>
      <w:spacing w:after="120" w:line="480" w:lineRule="auto"/>
      <w:ind w:left="283"/>
    </w:pPr>
  </w:style>
  <w:style w:type="paragraph" w:styleId="Fuzeile">
    <w:name w:val="footer"/>
    <w:basedOn w:val="Standard"/>
    <w:rsid w:val="00B0625A"/>
    <w:pPr>
      <w:tabs>
        <w:tab w:val="center" w:pos="4536"/>
        <w:tab w:val="right" w:pos="9072"/>
      </w:tabs>
    </w:pPr>
    <w:rPr>
      <w:rFonts w:ascii="Times New Roman" w:hAnsi="Times New Roman"/>
      <w:sz w:val="20"/>
    </w:rPr>
  </w:style>
  <w:style w:type="paragraph" w:customStyle="1" w:styleId="Textkrper-Einzug31">
    <w:name w:val="Textkörper-Einzug 31"/>
    <w:basedOn w:val="Standard"/>
    <w:rsid w:val="006F21DC"/>
    <w:pPr>
      <w:spacing w:line="360" w:lineRule="auto"/>
      <w:ind w:left="3969"/>
      <w:jc w:val="both"/>
    </w:pPr>
    <w:rPr>
      <w:b/>
    </w:rPr>
  </w:style>
  <w:style w:type="paragraph" w:styleId="StandardWeb">
    <w:name w:val="Normal (Web)"/>
    <w:basedOn w:val="Standard"/>
    <w:rsid w:val="00C326C6"/>
    <w:pPr>
      <w:spacing w:before="100" w:beforeAutospacing="1" w:after="100" w:afterAutospacing="1"/>
    </w:pPr>
    <w:rPr>
      <w:rFonts w:ascii="Times New Roman" w:hAnsi="Times New Roman"/>
      <w:szCs w:val="24"/>
    </w:rPr>
  </w:style>
  <w:style w:type="paragraph" w:styleId="Textkrper">
    <w:name w:val="Body Text"/>
    <w:basedOn w:val="Standard"/>
    <w:rsid w:val="00FC691F"/>
    <w:pPr>
      <w:spacing w:after="120"/>
    </w:pPr>
  </w:style>
  <w:style w:type="character" w:styleId="Seitenzahl">
    <w:name w:val="page number"/>
    <w:basedOn w:val="Absatz-Standardschriftart"/>
    <w:rsid w:val="00FC691F"/>
  </w:style>
  <w:style w:type="character" w:styleId="Hyperlink">
    <w:name w:val="Hyperlink"/>
    <w:rsid w:val="007F6A49"/>
    <w:rPr>
      <w:color w:val="0000FF"/>
      <w:u w:val="single"/>
    </w:rPr>
  </w:style>
  <w:style w:type="paragraph" w:customStyle="1" w:styleId="Titelzeile">
    <w:name w:val="Titelzeile"/>
    <w:basedOn w:val="Standard"/>
    <w:next w:val="Standard"/>
    <w:rsid w:val="0040077D"/>
    <w:pPr>
      <w:pBdr>
        <w:top w:val="single" w:sz="12" w:space="1" w:color="auto"/>
        <w:left w:val="single" w:sz="12" w:space="1" w:color="auto"/>
        <w:bottom w:val="single" w:sz="12" w:space="1" w:color="auto"/>
        <w:right w:val="single" w:sz="12" w:space="1" w:color="auto"/>
      </w:pBdr>
      <w:jc w:val="center"/>
    </w:pPr>
    <w:rPr>
      <w:b/>
    </w:rPr>
  </w:style>
  <w:style w:type="character" w:customStyle="1" w:styleId="kahmanndieter">
    <w:name w:val="kahmanndieter"/>
    <w:semiHidden/>
    <w:rsid w:val="00F70CE4"/>
    <w:rPr>
      <w:rFonts w:ascii="Arial" w:hAnsi="Arial" w:cs="Arial"/>
      <w:color w:val="auto"/>
      <w:sz w:val="20"/>
      <w:szCs w:val="20"/>
    </w:rPr>
  </w:style>
  <w:style w:type="character" w:customStyle="1" w:styleId="jnlangue">
    <w:name w:val="jnlangue"/>
    <w:basedOn w:val="Absatz-Standardschriftart"/>
    <w:rsid w:val="00260D50"/>
  </w:style>
  <w:style w:type="character" w:customStyle="1" w:styleId="jnkurzueamtabk">
    <w:name w:val="jnkurzueamtabk"/>
    <w:basedOn w:val="Absatz-Standardschriftart"/>
    <w:rsid w:val="00260D50"/>
  </w:style>
  <w:style w:type="paragraph" w:styleId="Listenabsatz">
    <w:name w:val="List Paragraph"/>
    <w:basedOn w:val="Standard"/>
    <w:uiPriority w:val="34"/>
    <w:qFormat/>
    <w:rsid w:val="00542E2D"/>
    <w:pPr>
      <w:ind w:left="720"/>
      <w:contextualSpacing/>
    </w:pPr>
    <w:rPr>
      <w:szCs w:val="24"/>
    </w:rPr>
  </w:style>
  <w:style w:type="character" w:styleId="Kommentarzeichen">
    <w:name w:val="annotation reference"/>
    <w:rsid w:val="00E72959"/>
    <w:rPr>
      <w:sz w:val="16"/>
      <w:szCs w:val="16"/>
    </w:rPr>
  </w:style>
  <w:style w:type="paragraph" w:styleId="Kommentartext">
    <w:name w:val="annotation text"/>
    <w:basedOn w:val="Standard"/>
    <w:link w:val="KommentartextZchn"/>
    <w:rsid w:val="00E72959"/>
    <w:rPr>
      <w:sz w:val="20"/>
    </w:rPr>
  </w:style>
  <w:style w:type="character" w:customStyle="1" w:styleId="KommentartextZchn">
    <w:name w:val="Kommentartext Zchn"/>
    <w:link w:val="Kommentartext"/>
    <w:rsid w:val="00E72959"/>
    <w:rPr>
      <w:rFonts w:ascii="Arial" w:hAnsi="Arial"/>
    </w:rPr>
  </w:style>
  <w:style w:type="paragraph" w:styleId="Kommentarthema">
    <w:name w:val="annotation subject"/>
    <w:basedOn w:val="Kommentartext"/>
    <w:next w:val="Kommentartext"/>
    <w:link w:val="KommentarthemaZchn"/>
    <w:rsid w:val="00E72959"/>
    <w:rPr>
      <w:b/>
      <w:bCs/>
    </w:rPr>
  </w:style>
  <w:style w:type="character" w:customStyle="1" w:styleId="KommentarthemaZchn">
    <w:name w:val="Kommentarthema Zchn"/>
    <w:link w:val="Kommentarthema"/>
    <w:rsid w:val="00E72959"/>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1424231">
      <w:bodyDiv w:val="1"/>
      <w:marLeft w:val="0"/>
      <w:marRight w:val="0"/>
      <w:marTop w:val="0"/>
      <w:marBottom w:val="0"/>
      <w:divBdr>
        <w:top w:val="none" w:sz="0" w:space="0" w:color="auto"/>
        <w:left w:val="none" w:sz="0" w:space="0" w:color="auto"/>
        <w:bottom w:val="none" w:sz="0" w:space="0" w:color="auto"/>
        <w:right w:val="none" w:sz="0" w:space="0" w:color="auto"/>
      </w:divBdr>
    </w:div>
    <w:div w:id="262885975">
      <w:bodyDiv w:val="1"/>
      <w:marLeft w:val="0"/>
      <w:marRight w:val="0"/>
      <w:marTop w:val="0"/>
      <w:marBottom w:val="0"/>
      <w:divBdr>
        <w:top w:val="none" w:sz="0" w:space="0" w:color="auto"/>
        <w:left w:val="none" w:sz="0" w:space="0" w:color="auto"/>
        <w:bottom w:val="none" w:sz="0" w:space="0" w:color="auto"/>
        <w:right w:val="none" w:sz="0" w:space="0" w:color="auto"/>
      </w:divBdr>
    </w:div>
    <w:div w:id="313992367">
      <w:bodyDiv w:val="1"/>
      <w:marLeft w:val="0"/>
      <w:marRight w:val="0"/>
      <w:marTop w:val="0"/>
      <w:marBottom w:val="0"/>
      <w:divBdr>
        <w:top w:val="none" w:sz="0" w:space="0" w:color="auto"/>
        <w:left w:val="none" w:sz="0" w:space="0" w:color="auto"/>
        <w:bottom w:val="none" w:sz="0" w:space="0" w:color="auto"/>
        <w:right w:val="none" w:sz="0" w:space="0" w:color="auto"/>
      </w:divBdr>
    </w:div>
    <w:div w:id="672727175">
      <w:bodyDiv w:val="1"/>
      <w:marLeft w:val="0"/>
      <w:marRight w:val="0"/>
      <w:marTop w:val="0"/>
      <w:marBottom w:val="0"/>
      <w:divBdr>
        <w:top w:val="none" w:sz="0" w:space="0" w:color="auto"/>
        <w:left w:val="none" w:sz="0" w:space="0" w:color="auto"/>
        <w:bottom w:val="none" w:sz="0" w:space="0" w:color="auto"/>
        <w:right w:val="none" w:sz="0" w:space="0" w:color="auto"/>
      </w:divBdr>
    </w:div>
    <w:div w:id="699432583">
      <w:bodyDiv w:val="1"/>
      <w:marLeft w:val="0"/>
      <w:marRight w:val="0"/>
      <w:marTop w:val="0"/>
      <w:marBottom w:val="0"/>
      <w:divBdr>
        <w:top w:val="none" w:sz="0" w:space="0" w:color="auto"/>
        <w:left w:val="none" w:sz="0" w:space="0" w:color="auto"/>
        <w:bottom w:val="none" w:sz="0" w:space="0" w:color="auto"/>
        <w:right w:val="none" w:sz="0" w:space="0" w:color="auto"/>
      </w:divBdr>
    </w:div>
    <w:div w:id="1007637336">
      <w:bodyDiv w:val="1"/>
      <w:marLeft w:val="0"/>
      <w:marRight w:val="0"/>
      <w:marTop w:val="0"/>
      <w:marBottom w:val="0"/>
      <w:divBdr>
        <w:top w:val="none" w:sz="0" w:space="0" w:color="auto"/>
        <w:left w:val="none" w:sz="0" w:space="0" w:color="auto"/>
        <w:bottom w:val="none" w:sz="0" w:space="0" w:color="auto"/>
        <w:right w:val="none" w:sz="0" w:space="0" w:color="auto"/>
      </w:divBdr>
    </w:div>
    <w:div w:id="1176506248">
      <w:bodyDiv w:val="1"/>
      <w:marLeft w:val="0"/>
      <w:marRight w:val="0"/>
      <w:marTop w:val="0"/>
      <w:marBottom w:val="0"/>
      <w:divBdr>
        <w:top w:val="none" w:sz="0" w:space="0" w:color="auto"/>
        <w:left w:val="none" w:sz="0" w:space="0" w:color="auto"/>
        <w:bottom w:val="none" w:sz="0" w:space="0" w:color="auto"/>
        <w:right w:val="none" w:sz="0" w:space="0" w:color="auto"/>
      </w:divBdr>
    </w:div>
    <w:div w:id="1222061913">
      <w:bodyDiv w:val="1"/>
      <w:marLeft w:val="0"/>
      <w:marRight w:val="0"/>
      <w:marTop w:val="0"/>
      <w:marBottom w:val="0"/>
      <w:divBdr>
        <w:top w:val="none" w:sz="0" w:space="0" w:color="auto"/>
        <w:left w:val="none" w:sz="0" w:space="0" w:color="auto"/>
        <w:bottom w:val="none" w:sz="0" w:space="0" w:color="auto"/>
        <w:right w:val="none" w:sz="0" w:space="0" w:color="auto"/>
      </w:divBdr>
    </w:div>
    <w:div w:id="1336608746">
      <w:bodyDiv w:val="1"/>
      <w:marLeft w:val="0"/>
      <w:marRight w:val="0"/>
      <w:marTop w:val="0"/>
      <w:marBottom w:val="0"/>
      <w:divBdr>
        <w:top w:val="none" w:sz="0" w:space="0" w:color="auto"/>
        <w:left w:val="none" w:sz="0" w:space="0" w:color="auto"/>
        <w:bottom w:val="none" w:sz="0" w:space="0" w:color="auto"/>
        <w:right w:val="none" w:sz="0" w:space="0" w:color="auto"/>
      </w:divBdr>
    </w:div>
    <w:div w:id="1433354698">
      <w:bodyDiv w:val="1"/>
      <w:marLeft w:val="0"/>
      <w:marRight w:val="0"/>
      <w:marTop w:val="0"/>
      <w:marBottom w:val="0"/>
      <w:divBdr>
        <w:top w:val="none" w:sz="0" w:space="0" w:color="auto"/>
        <w:left w:val="none" w:sz="0" w:space="0" w:color="auto"/>
        <w:bottom w:val="none" w:sz="0" w:space="0" w:color="auto"/>
        <w:right w:val="none" w:sz="0" w:space="0" w:color="auto"/>
      </w:divBdr>
    </w:div>
    <w:div w:id="1450930563">
      <w:bodyDiv w:val="1"/>
      <w:marLeft w:val="0"/>
      <w:marRight w:val="0"/>
      <w:marTop w:val="0"/>
      <w:marBottom w:val="0"/>
      <w:divBdr>
        <w:top w:val="none" w:sz="0" w:space="0" w:color="auto"/>
        <w:left w:val="none" w:sz="0" w:space="0" w:color="auto"/>
        <w:bottom w:val="none" w:sz="0" w:space="0" w:color="auto"/>
        <w:right w:val="none" w:sz="0" w:space="0" w:color="auto"/>
      </w:divBdr>
    </w:div>
    <w:div w:id="1462727020">
      <w:bodyDiv w:val="1"/>
      <w:marLeft w:val="0"/>
      <w:marRight w:val="0"/>
      <w:marTop w:val="0"/>
      <w:marBottom w:val="0"/>
      <w:divBdr>
        <w:top w:val="none" w:sz="0" w:space="0" w:color="auto"/>
        <w:left w:val="none" w:sz="0" w:space="0" w:color="auto"/>
        <w:bottom w:val="none" w:sz="0" w:space="0" w:color="auto"/>
        <w:right w:val="none" w:sz="0" w:space="0" w:color="auto"/>
      </w:divBdr>
    </w:div>
    <w:div w:id="1741369578">
      <w:bodyDiv w:val="1"/>
      <w:marLeft w:val="0"/>
      <w:marRight w:val="0"/>
      <w:marTop w:val="0"/>
      <w:marBottom w:val="0"/>
      <w:divBdr>
        <w:top w:val="none" w:sz="0" w:space="0" w:color="auto"/>
        <w:left w:val="none" w:sz="0" w:space="0" w:color="auto"/>
        <w:bottom w:val="none" w:sz="0" w:space="0" w:color="auto"/>
        <w:right w:val="none" w:sz="0" w:space="0" w:color="auto"/>
      </w:divBdr>
    </w:div>
    <w:div w:id="1781945902">
      <w:bodyDiv w:val="1"/>
      <w:marLeft w:val="0"/>
      <w:marRight w:val="0"/>
      <w:marTop w:val="0"/>
      <w:marBottom w:val="0"/>
      <w:divBdr>
        <w:top w:val="none" w:sz="0" w:space="0" w:color="auto"/>
        <w:left w:val="none" w:sz="0" w:space="0" w:color="auto"/>
        <w:bottom w:val="none" w:sz="0" w:space="0" w:color="auto"/>
        <w:right w:val="none" w:sz="0" w:space="0" w:color="auto"/>
      </w:divBdr>
      <w:divsChild>
        <w:div w:id="2033721638">
          <w:marLeft w:val="4820"/>
          <w:marRight w:val="850"/>
          <w:marTop w:val="0"/>
          <w:marBottom w:val="0"/>
          <w:divBdr>
            <w:top w:val="none" w:sz="0" w:space="0" w:color="auto"/>
            <w:left w:val="none" w:sz="0" w:space="0" w:color="auto"/>
            <w:bottom w:val="none" w:sz="0" w:space="0" w:color="auto"/>
            <w:right w:val="none" w:sz="0" w:space="0" w:color="auto"/>
          </w:divBdr>
        </w:div>
      </w:divsChild>
    </w:div>
    <w:div w:id="1964995191">
      <w:bodyDiv w:val="1"/>
      <w:marLeft w:val="0"/>
      <w:marRight w:val="0"/>
      <w:marTop w:val="0"/>
      <w:marBottom w:val="0"/>
      <w:divBdr>
        <w:top w:val="none" w:sz="0" w:space="0" w:color="auto"/>
        <w:left w:val="none" w:sz="0" w:space="0" w:color="auto"/>
        <w:bottom w:val="none" w:sz="0" w:space="0" w:color="auto"/>
        <w:right w:val="none" w:sz="0" w:space="0" w:color="auto"/>
      </w:divBdr>
    </w:div>
    <w:div w:id="1970163179">
      <w:bodyDiv w:val="1"/>
      <w:marLeft w:val="0"/>
      <w:marRight w:val="0"/>
      <w:marTop w:val="0"/>
      <w:marBottom w:val="0"/>
      <w:divBdr>
        <w:top w:val="none" w:sz="0" w:space="0" w:color="auto"/>
        <w:left w:val="none" w:sz="0" w:space="0" w:color="auto"/>
        <w:bottom w:val="none" w:sz="0" w:space="0" w:color="auto"/>
        <w:right w:val="none" w:sz="0" w:space="0" w:color="auto"/>
      </w:divBdr>
    </w:div>
    <w:div w:id="2044986209">
      <w:bodyDiv w:val="1"/>
      <w:marLeft w:val="0"/>
      <w:marRight w:val="0"/>
      <w:marTop w:val="0"/>
      <w:marBottom w:val="0"/>
      <w:divBdr>
        <w:top w:val="none" w:sz="0" w:space="0" w:color="auto"/>
        <w:left w:val="none" w:sz="0" w:space="0" w:color="auto"/>
        <w:bottom w:val="none" w:sz="0" w:space="0" w:color="auto"/>
        <w:right w:val="none" w:sz="0" w:space="0" w:color="auto"/>
      </w:divBdr>
    </w:div>
    <w:div w:id="2052531968">
      <w:bodyDiv w:val="1"/>
      <w:marLeft w:val="0"/>
      <w:marRight w:val="0"/>
      <w:marTop w:val="0"/>
      <w:marBottom w:val="0"/>
      <w:divBdr>
        <w:top w:val="none" w:sz="0" w:space="0" w:color="auto"/>
        <w:left w:val="none" w:sz="0" w:space="0" w:color="auto"/>
        <w:bottom w:val="none" w:sz="0" w:space="0" w:color="auto"/>
        <w:right w:val="none" w:sz="0" w:space="0" w:color="auto"/>
      </w:divBdr>
    </w:div>
    <w:div w:id="2104837554">
      <w:bodyDiv w:val="1"/>
      <w:marLeft w:val="0"/>
      <w:marRight w:val="0"/>
      <w:marTop w:val="0"/>
      <w:marBottom w:val="0"/>
      <w:divBdr>
        <w:top w:val="none" w:sz="0" w:space="0" w:color="auto"/>
        <w:left w:val="none" w:sz="0" w:space="0" w:color="auto"/>
        <w:bottom w:val="none" w:sz="0" w:space="0" w:color="auto"/>
        <w:right w:val="none" w:sz="0" w:space="0" w:color="auto"/>
      </w:divBdr>
    </w:div>
    <w:div w:id="2118405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13" Type="http://schemas.microsoft.com/office/2016/09/relationships/commentsIds" Target="commentsIds.xml"/><Relationship Id="rId3" Type="http://schemas.openxmlformats.org/officeDocument/2006/relationships/settings" Target="settings.xml"/><Relationship Id="rId7" Type="http://schemas.openxmlformats.org/officeDocument/2006/relationships/fontTable" Target="fontTable.xml"/><Relationship Id="rId12" Type="http://schemas.microsoft.com/office/2018/08/relationships/commentsExtensible" Target="commentsExtensi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43FE8552.dotm</Template>
  <TotalTime>0</TotalTime>
  <Pages>6</Pages>
  <Words>2023</Words>
  <Characters>14671</Characters>
  <Application>Microsoft Office Word</Application>
  <DocSecurity>8</DocSecurity>
  <Lines>122</Lines>
  <Paragraphs>33</Paragraphs>
  <ScaleCrop>false</ScaleCrop>
  <HeadingPairs>
    <vt:vector size="2" baseType="variant">
      <vt:variant>
        <vt:lpstr>Titel</vt:lpstr>
      </vt:variant>
      <vt:variant>
        <vt:i4>1</vt:i4>
      </vt:variant>
    </vt:vector>
  </HeadingPairs>
  <TitlesOfParts>
    <vt:vector size="1" baseType="lpstr">
      <vt:lpstr>10/4-1</vt:lpstr>
    </vt:vector>
  </TitlesOfParts>
  <Company>Stadt Gelsenkirchen</Company>
  <LinksUpToDate>false</LinksUpToDate>
  <CharactersWithSpaces>16661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10/4-1</dc:title>
  <dc:subject/>
  <dc:creator>xxx</dc:creator>
  <cp:keywords/>
  <cp:lastModifiedBy>Brormann Daniel</cp:lastModifiedBy>
  <cp:revision>7</cp:revision>
  <cp:lastPrinted>2026-05-12T07:49:00Z</cp:lastPrinted>
  <dcterms:created xsi:type="dcterms:W3CDTF">2026-06-29T06:36:00Z</dcterms:created>
  <dcterms:modified xsi:type="dcterms:W3CDTF">2026-07-03T11:12:00Z</dcterms:modified>
</cp:coreProperties>
</file>