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berschrift1"/>
        <w:rPr>
          <w:lang w:val="de-DE"/>
        </w:rPr>
      </w:pPr>
      <w:r>
        <w:rPr>
          <w:lang w:val="de-DE"/>
        </w:rPr>
        <w:t>Leistungsbeschreibung und Rahmenvertragsentwurf</w:t>
      </w:r>
    </w:p>
    <w:p>
      <w:pPr>
        <w:pStyle w:val="berschrift2"/>
        <w:rPr>
          <w:lang w:val="de-DE"/>
        </w:rPr>
      </w:pPr>
      <w:r>
        <w:rPr>
          <w:lang w:val="de-DE"/>
        </w:rPr>
        <w:t>A. Leistungsbeschreibung</w:t>
      </w:r>
    </w:p>
    <w:p>
      <w:pPr>
        <w:rPr>
          <w:lang w:val="de-DE"/>
        </w:rPr>
      </w:pPr>
      <w:r>
        <w:rPr>
          <w:lang w:val="de-DE"/>
        </w:rPr>
        <w:t>1. Auftraggeber</w:t>
      </w:r>
      <w:r>
        <w:rPr>
          <w:lang w:val="de-DE"/>
        </w:rPr>
        <w:br/>
        <w:t>Land Nordrhein-Westfalen</w:t>
      </w:r>
      <w:r>
        <w:rPr>
          <w:lang w:val="de-DE"/>
        </w:rPr>
        <w:br/>
        <w:t>Bezirksregierung Köln sowie Schulämter im Regierungsbezirk Köln</w:t>
      </w:r>
    </w:p>
    <w:p>
      <w:pPr>
        <w:rPr>
          <w:lang w:val="de-DE"/>
        </w:rPr>
      </w:pPr>
      <w:r>
        <w:rPr>
          <w:lang w:val="de-DE"/>
        </w:rPr>
        <w:t>2. Auftragsgegenstand</w:t>
      </w:r>
      <w:r>
        <w:rPr>
          <w:lang w:val="de-DE"/>
        </w:rPr>
        <w:br/>
        <w:t>Gegenstand der Leistung ist die Durchführung arbeitsmedizinischer Untersuchungen von tarifbeschäftigten Lehrkräften im Geschäftsbereich der Bezirksregierung Köln sowie der Schulämter im Regierungsbezirk Köln gemäß § 3 Abs. 5 TV-L. Ziel der Untersuchungen ist die Feststellung, ob die bzw. der Beschäftigte arbeitsfähig im Sinne des Tarifvertrages ist.</w:t>
      </w:r>
    </w:p>
    <w:p>
      <w:pPr>
        <w:rPr>
          <w:lang w:val="de-DE"/>
        </w:rPr>
      </w:pPr>
      <w:r>
        <w:rPr>
          <w:lang w:val="de-DE"/>
        </w:rPr>
        <w:t>3. Leistungsumfang</w:t>
      </w:r>
      <w:r>
        <w:rPr>
          <w:lang w:val="de-DE"/>
        </w:rPr>
        <w:br/>
        <w:t>- Voraussichtlich 20 Untersuchungen im Vertragszeitraum (1. Januar 2026 bis 31. Dezember 2026).</w:t>
      </w:r>
      <w:r>
        <w:rPr>
          <w:lang w:val="de-DE"/>
        </w:rPr>
        <w:br/>
        <w:t>- Die tatsächliche Fallzahl kann abweichen. Ein Anspruch auf Mindestabnahme besteht nicht.</w:t>
      </w:r>
      <w:r>
        <w:rPr>
          <w:lang w:val="de-DE"/>
        </w:rPr>
        <w:br/>
        <w:t>- Die Untersuchung umfasst Anamnese, körperliche Untersuchung, ggf. ergänzende Diagnostik und Erstellung einer ärztlichen Stellungnahme.</w:t>
      </w:r>
    </w:p>
    <w:p>
      <w:pPr>
        <w:rPr>
          <w:lang w:val="de-DE"/>
        </w:rPr>
      </w:pPr>
      <w:r>
        <w:rPr>
          <w:lang w:val="de-DE"/>
        </w:rPr>
        <w:t>4. Leistungsanforderungen</w:t>
      </w:r>
      <w:r>
        <w:rPr>
          <w:lang w:val="de-DE"/>
        </w:rPr>
        <w:br/>
        <w:t>- Begutachtung ausschließlich durch Fachärztinnen/Fachärzte für Arbeitsmedizin oder mit Zusatzbezeichnung Betriebsmedizin. Der Bieter weist in den Angebotsunterlagen die vorgenannte Qualifizierung der behandelnden Ärzte durch wenigstens eine Stichprobe nach.</w:t>
      </w:r>
      <w:r>
        <w:rPr>
          <w:lang w:val="de-DE"/>
        </w:rPr>
        <w:br/>
        <w:t>- Untersuchungen erfolgen in geeigneten, barrierefreien Räumen des Auftragnehmers im Regierungsbezirk Köln.</w:t>
      </w:r>
      <w:r>
        <w:rPr>
          <w:lang w:val="de-DE"/>
        </w:rPr>
        <w:br/>
        <w:t>- Terminvergabe innerhalb von vier Wochen nach Beauftragung.</w:t>
      </w:r>
      <w:r>
        <w:rPr>
          <w:lang w:val="de-DE"/>
        </w:rPr>
        <w:br/>
        <w:t>- Übermittlung der schriftlichen Stellungnahme innerhalb von zwei Wochen nach Untersuchung.</w:t>
      </w:r>
    </w:p>
    <w:p>
      <w:pPr>
        <w:rPr>
          <w:lang w:val="de-DE"/>
        </w:rPr>
      </w:pPr>
      <w:r>
        <w:rPr>
          <w:lang w:val="de-DE"/>
        </w:rPr>
        <w:t>5. Datenschutz und Schweigepflicht</w:t>
      </w:r>
      <w:r>
        <w:rPr>
          <w:lang w:val="de-DE"/>
        </w:rPr>
        <w:br/>
        <w:t>- Es gelten DSGVO und LDSG NRW.</w:t>
      </w:r>
      <w:r>
        <w:rPr>
          <w:lang w:val="de-DE"/>
        </w:rPr>
        <w:br/>
        <w:t>- Datenverarbeitung nur zum Zweck der Leistungsdurchführung.</w:t>
      </w:r>
      <w:r>
        <w:rPr>
          <w:lang w:val="de-DE"/>
        </w:rPr>
        <w:br/>
        <w:t>- Vertrauliche Behandlung sämtlicher Unterlagen und Kommunikation.</w:t>
      </w:r>
    </w:p>
    <w:p>
      <w:pPr>
        <w:rPr>
          <w:lang w:val="de-DE"/>
        </w:rPr>
      </w:pPr>
      <w:r>
        <w:rPr>
          <w:lang w:val="de-DE"/>
        </w:rPr>
        <w:t>6. Vergütung</w:t>
      </w:r>
      <w:r>
        <w:rPr>
          <w:lang w:val="de-DE"/>
        </w:rPr>
        <w:br/>
        <w:t>- Vergütung nach GOÄ.</w:t>
      </w:r>
      <w:r>
        <w:rPr>
          <w:lang w:val="de-DE"/>
        </w:rPr>
        <w:br/>
        <w:t>- Grundlage sind die jeweils gültigen GOÄ-Sätze einschließlich Dokumentation.</w:t>
      </w:r>
      <w:r>
        <w:rPr>
          <w:lang w:val="de-DE"/>
        </w:rPr>
        <w:br/>
        <w:t>- Keine gesonderte Reisekostenerstattung ohne vorherige Vereinbarung.</w:t>
      </w:r>
      <w:r>
        <w:rPr>
          <w:lang w:val="de-DE"/>
        </w:rPr>
        <w:br/>
        <w:t>- Zahlungsziel: 30 Tage nach Rechnungseingang.</w:t>
      </w:r>
    </w:p>
    <w:p>
      <w:pPr>
        <w:rPr>
          <w:lang w:val="de-DE"/>
        </w:rPr>
      </w:pPr>
      <w:r>
        <w:rPr>
          <w:lang w:val="de-DE"/>
        </w:rPr>
        <w:lastRenderedPageBreak/>
        <w:t>7. Vertragslaufzeit</w:t>
      </w:r>
      <w:r>
        <w:rPr>
          <w:lang w:val="de-DE"/>
        </w:rPr>
        <w:br/>
        <w:t>Vertragsdauer: 01.01.2026 bis 31.12.2026.</w:t>
      </w: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rPr>
          <w:lang w:val="de-DE"/>
        </w:rPr>
      </w:pPr>
    </w:p>
    <w:p>
      <w:pPr>
        <w:pStyle w:val="berschrift2"/>
        <w:rPr>
          <w:lang w:val="de-DE"/>
        </w:rPr>
      </w:pPr>
      <w:r>
        <w:rPr>
          <w:lang w:val="de-DE"/>
        </w:rPr>
        <w:lastRenderedPageBreak/>
        <w:t>B. Rahmenvertragsentwurf</w:t>
      </w:r>
    </w:p>
    <w:p>
      <w:pPr>
        <w:pStyle w:val="berschrift3"/>
        <w:rPr>
          <w:lang w:val="de-DE"/>
        </w:rPr>
      </w:pPr>
      <w:r>
        <w:rPr>
          <w:lang w:val="de-DE"/>
        </w:rPr>
        <w:t>§ 1 Vertragsgegenstand</w:t>
      </w:r>
    </w:p>
    <w:p>
      <w:pPr>
        <w:rPr>
          <w:lang w:val="de-DE"/>
        </w:rPr>
      </w:pPr>
      <w:r>
        <w:rPr>
          <w:lang w:val="de-DE"/>
        </w:rPr>
        <w:t>Der Auftragnehmer verpflichtet sich, arbeitsmedizinische Untersuchungen gemäß § 3 Abs. 5 TV-L durchzuführen und Stellungnahmen zur Arbeitsfähigkeit tarifbeschäftigter Lehrkräfte abzugeben. Beauftragung erfolgt fallweise; kein Anspruch auf Mindestabnahme.</w:t>
      </w:r>
    </w:p>
    <w:p>
      <w:pPr>
        <w:pStyle w:val="berschrift3"/>
        <w:rPr>
          <w:lang w:val="de-DE"/>
        </w:rPr>
      </w:pPr>
      <w:r>
        <w:rPr>
          <w:lang w:val="de-DE"/>
        </w:rPr>
        <w:t>§ 2 Vertragslaufzeit</w:t>
      </w:r>
    </w:p>
    <w:p>
      <w:pPr>
        <w:rPr>
          <w:lang w:val="de-DE"/>
        </w:rPr>
      </w:pPr>
      <w:r>
        <w:rPr>
          <w:lang w:val="de-DE"/>
        </w:rPr>
        <w:t>Beginn: 01.01.2026. Ende: 31.12.2026.</w:t>
      </w:r>
    </w:p>
    <w:p>
      <w:pPr>
        <w:pStyle w:val="berschrift3"/>
        <w:rPr>
          <w:lang w:val="de-DE"/>
        </w:rPr>
      </w:pPr>
      <w:r>
        <w:rPr>
          <w:lang w:val="de-DE"/>
        </w:rPr>
        <w:t>§ 3 Durchführung der Untersuchungen</w:t>
      </w:r>
    </w:p>
    <w:p>
      <w:pPr>
        <w:rPr>
          <w:lang w:val="de-DE"/>
        </w:rPr>
      </w:pPr>
      <w:r>
        <w:rPr>
          <w:lang w:val="de-DE"/>
        </w:rPr>
        <w:t>Die Untersuchungen finden in den Räumen des Auftragnehmers im Regierungsbezirk Köln statt. Nur qualifizierte Fachärzte für Arbeitsmedizin oder Betriebsmedizin dürfen eingesetzt werden. Der Auftragnehmer benennt eine verantwortliche Kontaktperson.</w:t>
      </w:r>
    </w:p>
    <w:p>
      <w:pPr>
        <w:pStyle w:val="berschrift3"/>
        <w:rPr>
          <w:lang w:val="de-DE"/>
        </w:rPr>
      </w:pPr>
      <w:r>
        <w:rPr>
          <w:lang w:val="de-DE"/>
        </w:rPr>
        <w:t>§ 4 Vergütung</w:t>
      </w:r>
    </w:p>
    <w:p>
      <w:pPr>
        <w:rPr>
          <w:lang w:val="de-DE"/>
        </w:rPr>
      </w:pPr>
      <w:r>
        <w:rPr>
          <w:lang w:val="de-DE"/>
        </w:rPr>
        <w:t>Vergütung nach GOÄ. Rechnungsstellung nach jeder Untersuchung. Gesamtauftragshöchstwert max. 20.000 Euro brutto. Sollte der Gesamtauftragshöchstwert erreicht werden, endet die Rahmenvereinbarung.</w:t>
      </w:r>
    </w:p>
    <w:p>
      <w:pPr>
        <w:pStyle w:val="berschrift3"/>
        <w:rPr>
          <w:lang w:val="de-DE"/>
        </w:rPr>
      </w:pPr>
      <w:r>
        <w:rPr>
          <w:lang w:val="de-DE"/>
        </w:rPr>
        <w:t>§ 5 Datenschutz, Vertraulichkeit</w:t>
      </w:r>
    </w:p>
    <w:p>
      <w:pPr>
        <w:rPr>
          <w:lang w:val="de-DE"/>
        </w:rPr>
      </w:pPr>
      <w:r>
        <w:rPr>
          <w:lang w:val="de-DE"/>
        </w:rPr>
        <w:t>Einhaltung von DSGVO, BDSG, LDSG NRW. Ärztliche Stellungnahmen nur an die zuständige Stelle der Bezirksregierung Köln sowie der Schulämter im Regierungsbezirk Köln. Mitarbeitende sind zur Schweigepflicht zu verpflichten.</w:t>
      </w:r>
    </w:p>
    <w:p>
      <w:pPr>
        <w:pStyle w:val="berschrift3"/>
        <w:rPr>
          <w:lang w:val="de-DE"/>
        </w:rPr>
      </w:pPr>
      <w:r>
        <w:rPr>
          <w:lang w:val="de-DE"/>
        </w:rPr>
        <w:t>§ 6 Haftung</w:t>
      </w:r>
    </w:p>
    <w:p>
      <w:pPr>
        <w:rPr>
          <w:lang w:val="de-DE"/>
        </w:rPr>
      </w:pPr>
      <w:r>
        <w:rPr>
          <w:lang w:val="de-DE"/>
        </w:rPr>
        <w:t>Haftung für schuldhafte Pflichtverletzungen nach gesetzlichen Vorschriften. Keine weitergehende Haftung.</w:t>
      </w:r>
    </w:p>
    <w:p>
      <w:pPr>
        <w:pStyle w:val="berschrift3"/>
        <w:rPr>
          <w:lang w:val="de-DE"/>
        </w:rPr>
      </w:pPr>
      <w:r>
        <w:rPr>
          <w:lang w:val="de-DE"/>
        </w:rPr>
        <w:t>§ 7 Vertragsbeendigung</w:t>
      </w:r>
    </w:p>
    <w:p>
      <w:pPr>
        <w:rPr>
          <w:lang w:val="de-DE"/>
        </w:rPr>
      </w:pPr>
      <w:r>
        <w:rPr>
          <w:lang w:val="de-DE"/>
        </w:rPr>
        <w:t>Kündigung aus wichtigem Grund ohne Frist möglich. Ordentliche Kündigung ausgeschlossen.</w:t>
      </w:r>
    </w:p>
    <w:p>
      <w:pPr>
        <w:pStyle w:val="berschrift3"/>
        <w:rPr>
          <w:lang w:val="de-DE"/>
        </w:rPr>
      </w:pPr>
      <w:r>
        <w:rPr>
          <w:lang w:val="de-DE"/>
        </w:rPr>
        <w:t>§ 8 Nebenabreden, Gerichtsstand</w:t>
      </w:r>
    </w:p>
    <w:p>
      <w:pPr>
        <w:rPr>
          <w:lang w:val="de-DE"/>
        </w:rPr>
      </w:pPr>
      <w:r>
        <w:rPr>
          <w:lang w:val="de-DE"/>
        </w:rPr>
        <w:t>Änderungen und Ergänzungen bedürfen der Schriftform. Gerichtsstand ist Köln.</w:t>
      </w:r>
    </w:p>
    <w:p>
      <w:pPr>
        <w:rPr>
          <w:lang w:val="de-DE"/>
        </w:rPr>
      </w:pPr>
      <w:r>
        <w:rPr>
          <w:lang w:val="de-DE"/>
        </w:rPr>
        <w:br/>
        <w:t>Ort, Datum: _________________________</w:t>
      </w:r>
    </w:p>
    <w:p>
      <w:pPr>
        <w:rPr>
          <w:lang w:val="de-DE"/>
        </w:rPr>
      </w:pPr>
      <w:r>
        <w:rPr>
          <w:lang w:val="de-DE"/>
        </w:rPr>
        <w:t>Für den Auftraggeber: _________________________</w:t>
      </w:r>
    </w:p>
    <w:p>
      <w:pPr>
        <w:rPr>
          <w:lang w:val="de-DE"/>
        </w:rPr>
      </w:pPr>
      <w:r>
        <w:rPr>
          <w:lang w:val="de-DE"/>
        </w:rPr>
        <w:t>Für den Auftragnehmer: _________________________</w:t>
      </w:r>
    </w:p>
    <w:p>
      <w:pPr>
        <w:rPr>
          <w:lang w:val="de-DE"/>
        </w:rPr>
      </w:pPr>
      <w:r>
        <w:rPr>
          <w:lang w:val="de-DE"/>
        </w:rPr>
        <w:br w:type="page"/>
      </w:r>
    </w:p>
    <w:p>
      <w:pPr>
        <w:pStyle w:val="berschrift1"/>
        <w:rPr>
          <w:lang w:val="de-DE"/>
        </w:rPr>
      </w:pPr>
      <w:r>
        <w:rPr>
          <w:lang w:val="de-DE"/>
        </w:rPr>
        <w:lastRenderedPageBreak/>
        <w:t>C. Zuschlagskriterien</w:t>
      </w:r>
    </w:p>
    <w:p>
      <w:pPr>
        <w:rPr>
          <w:lang w:val="de-DE"/>
        </w:rPr>
      </w:pPr>
      <w:r>
        <w:rPr>
          <w:lang w:val="de-DE"/>
        </w:rPr>
        <w:t>Die Zuschlagsentscheidung erfolgt nach dem Zuschlagskriterium des Preises (Einheitspreis je Untersuchung, brutto): Der Bieter mit dem niedrigsten Einheitspreis erhält den Zuschlag. Die Beurteilung erfolgt auf Grundlage der vorgelegten Unterlagen.</w:t>
      </w:r>
      <w:r>
        <w:rPr>
          <w:lang w:val="de-DE"/>
        </w:rPr>
        <w:br w:type="page"/>
      </w:r>
    </w:p>
    <w:p>
      <w:pPr>
        <w:pStyle w:val="berschrift1"/>
        <w:rPr>
          <w:lang w:val="de-DE"/>
        </w:rPr>
      </w:pPr>
      <w:r>
        <w:rPr>
          <w:lang w:val="de-DE"/>
        </w:rPr>
        <w:lastRenderedPageBreak/>
        <w:t>D. Preisblatt (Muster)</w:t>
      </w:r>
    </w:p>
    <w:p>
      <w:pPr>
        <w:rPr>
          <w:lang w:val="de-DE"/>
        </w:rPr>
      </w:pPr>
      <w:r>
        <w:rPr>
          <w:lang w:val="de-DE"/>
        </w:rPr>
        <w:t>Bieter tragen Sie die folgenden Preisangaben in Euro ein. Die Bewertung basiert auf dem unter Punkt C definierten Einheitspreis je Untersuchung (brutto).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w="1728" w:type="dxa"/>
          </w:tcPr>
          <w:p>
            <w:r>
              <w:t>Position</w:t>
            </w:r>
          </w:p>
        </w:tc>
        <w:tc>
          <w:tcPr>
            <w:tcW w:w="1728" w:type="dxa"/>
          </w:tcPr>
          <w:p>
            <w:r>
              <w:t>Beschreibung / Leistung</w:t>
            </w:r>
          </w:p>
        </w:tc>
        <w:tc>
          <w:tcPr>
            <w:tcW w:w="1728" w:type="dxa"/>
          </w:tcPr>
          <w:p>
            <w:r>
              <w:t>GOÄ-Leistungen (Nrn)</w:t>
            </w:r>
          </w:p>
        </w:tc>
        <w:tc>
          <w:tcPr>
            <w:tcW w:w="1728" w:type="dxa"/>
          </w:tcPr>
          <w:p>
            <w:r>
              <w:t>Angewandter GOÄ-Multiplikator</w:t>
            </w:r>
          </w:p>
        </w:tc>
        <w:tc>
          <w:tcPr>
            <w:tcW w:w="1728" w:type="dxa"/>
          </w:tcPr>
          <w:p>
            <w:pPr>
              <w:rPr>
                <w:lang w:val="de-DE"/>
              </w:rPr>
            </w:pPr>
            <w:r>
              <w:rPr>
                <w:lang w:val="de-DE"/>
              </w:rPr>
              <w:t>Einheitspreis je Untersuchung (brutto, EUR)</w:t>
            </w:r>
          </w:p>
        </w:tc>
      </w:tr>
      <w:tr>
        <w:tc>
          <w:tcPr>
            <w:tcW w:w="1728" w:type="dxa"/>
          </w:tcPr>
          <w:p>
            <w:pPr>
              <w:rPr>
                <w:lang w:val="de-DE"/>
              </w:rPr>
            </w:pPr>
            <w:permStart w:id="1935898054" w:edGrp="everyone" w:colFirst="0" w:colLast="0"/>
            <w:permStart w:id="1896112847" w:edGrp="everyone" w:colFirst="1" w:colLast="1"/>
            <w:permStart w:id="1241937425" w:edGrp="everyone" w:colFirst="2" w:colLast="2"/>
            <w:permStart w:id="115019609" w:edGrp="everyone" w:colFirst="3" w:colLast="3"/>
            <w:permStart w:id="255603798" w:edGrp="everyone" w:colFirst="4" w:colLast="4"/>
          </w:p>
        </w:tc>
        <w:tc>
          <w:tcPr>
            <w:tcW w:w="1728" w:type="dxa"/>
          </w:tcPr>
          <w:p>
            <w:pPr>
              <w:rPr>
                <w:lang w:val="de-DE"/>
              </w:rPr>
            </w:pPr>
          </w:p>
        </w:tc>
        <w:tc>
          <w:tcPr>
            <w:tcW w:w="1728" w:type="dxa"/>
          </w:tcPr>
          <w:p>
            <w:pPr>
              <w:rPr>
                <w:lang w:val="de-DE"/>
              </w:rPr>
            </w:pPr>
          </w:p>
        </w:tc>
        <w:tc>
          <w:tcPr>
            <w:tcW w:w="1728" w:type="dxa"/>
          </w:tcPr>
          <w:p>
            <w:pPr>
              <w:rPr>
                <w:lang w:val="de-DE"/>
              </w:rPr>
            </w:pPr>
          </w:p>
        </w:tc>
        <w:tc>
          <w:tcPr>
            <w:tcW w:w="1728" w:type="dxa"/>
          </w:tcPr>
          <w:p>
            <w:pPr>
              <w:rPr>
                <w:lang w:val="de-DE"/>
              </w:rPr>
            </w:pPr>
          </w:p>
        </w:tc>
      </w:tr>
      <w:tr>
        <w:tc>
          <w:tcPr>
            <w:tcW w:w="1728" w:type="dxa"/>
          </w:tcPr>
          <w:p>
            <w:pPr>
              <w:rPr>
                <w:lang w:val="de-DE"/>
              </w:rPr>
            </w:pPr>
            <w:permStart w:id="524824509" w:edGrp="everyone" w:colFirst="0" w:colLast="0"/>
            <w:permStart w:id="241972077" w:edGrp="everyone" w:colFirst="1" w:colLast="1"/>
            <w:permStart w:id="1333231152" w:edGrp="everyone" w:colFirst="2" w:colLast="2"/>
            <w:permStart w:id="1867536392" w:edGrp="everyone" w:colFirst="3" w:colLast="3"/>
            <w:permStart w:id="1559175488" w:edGrp="everyone" w:colFirst="4" w:colLast="4"/>
            <w:permEnd w:id="1935898054"/>
            <w:permEnd w:id="1896112847"/>
            <w:permEnd w:id="1241937425"/>
            <w:permEnd w:id="115019609"/>
            <w:permEnd w:id="255603798"/>
          </w:p>
        </w:tc>
        <w:tc>
          <w:tcPr>
            <w:tcW w:w="1728" w:type="dxa"/>
          </w:tcPr>
          <w:p>
            <w:pPr>
              <w:rPr>
                <w:lang w:val="de-DE"/>
              </w:rPr>
            </w:pPr>
          </w:p>
        </w:tc>
        <w:tc>
          <w:tcPr>
            <w:tcW w:w="1728" w:type="dxa"/>
          </w:tcPr>
          <w:p>
            <w:pPr>
              <w:rPr>
                <w:lang w:val="de-DE"/>
              </w:rPr>
            </w:pPr>
          </w:p>
        </w:tc>
        <w:tc>
          <w:tcPr>
            <w:tcW w:w="1728" w:type="dxa"/>
          </w:tcPr>
          <w:p>
            <w:pPr>
              <w:rPr>
                <w:lang w:val="de-DE"/>
              </w:rPr>
            </w:pPr>
          </w:p>
        </w:tc>
        <w:tc>
          <w:tcPr>
            <w:tcW w:w="1728" w:type="dxa"/>
          </w:tcPr>
          <w:p>
            <w:pPr>
              <w:rPr>
                <w:lang w:val="de-DE"/>
              </w:rPr>
            </w:pPr>
          </w:p>
        </w:tc>
      </w:tr>
      <w:tr>
        <w:tc>
          <w:tcPr>
            <w:tcW w:w="1728" w:type="dxa"/>
          </w:tcPr>
          <w:p>
            <w:pPr>
              <w:rPr>
                <w:lang w:val="de-DE"/>
              </w:rPr>
            </w:pPr>
            <w:permStart w:id="1944258426" w:edGrp="everyone" w:colFirst="0" w:colLast="0"/>
            <w:permStart w:id="1961896461" w:edGrp="everyone" w:colFirst="1" w:colLast="1"/>
            <w:permStart w:id="1996974433" w:edGrp="everyone" w:colFirst="2" w:colLast="2"/>
            <w:permStart w:id="571021877" w:edGrp="everyone" w:colFirst="3" w:colLast="3"/>
            <w:permStart w:id="1187674592" w:edGrp="everyone" w:colFirst="4" w:colLast="4"/>
            <w:permEnd w:id="524824509"/>
            <w:permEnd w:id="241972077"/>
            <w:permEnd w:id="1333231152"/>
            <w:permEnd w:id="1867536392"/>
            <w:permEnd w:id="1559175488"/>
          </w:p>
        </w:tc>
        <w:tc>
          <w:tcPr>
            <w:tcW w:w="1728" w:type="dxa"/>
          </w:tcPr>
          <w:p>
            <w:pPr>
              <w:rPr>
                <w:lang w:val="de-DE"/>
              </w:rPr>
            </w:pPr>
          </w:p>
        </w:tc>
        <w:tc>
          <w:tcPr>
            <w:tcW w:w="1728" w:type="dxa"/>
          </w:tcPr>
          <w:p>
            <w:pPr>
              <w:rPr>
                <w:lang w:val="de-DE"/>
              </w:rPr>
            </w:pPr>
          </w:p>
        </w:tc>
        <w:tc>
          <w:tcPr>
            <w:tcW w:w="1728" w:type="dxa"/>
          </w:tcPr>
          <w:p>
            <w:pPr>
              <w:rPr>
                <w:lang w:val="de-DE"/>
              </w:rPr>
            </w:pPr>
          </w:p>
        </w:tc>
        <w:tc>
          <w:tcPr>
            <w:tcW w:w="1728" w:type="dxa"/>
          </w:tcPr>
          <w:p>
            <w:pPr>
              <w:rPr>
                <w:lang w:val="de-DE"/>
              </w:rPr>
            </w:pPr>
          </w:p>
        </w:tc>
      </w:tr>
    </w:tbl>
    <w:permEnd w:id="1944258426"/>
    <w:permEnd w:id="1961896461"/>
    <w:permEnd w:id="1996974433"/>
    <w:permEnd w:id="571021877"/>
    <w:permEnd w:id="1187674592"/>
    <w:p>
      <w:pPr>
        <w:rPr>
          <w:lang w:val="de-DE"/>
        </w:rPr>
      </w:pPr>
      <w:r>
        <w:rPr>
          <w:lang w:val="de-DE"/>
        </w:rPr>
        <w:br/>
        <w:t>Zusätzliche Preisangaben (bitte ausfüllen):</w:t>
      </w:r>
    </w:p>
    <w:p>
      <w:pPr>
        <w:rPr>
          <w:lang w:val="de-DE"/>
        </w:rPr>
      </w:pPr>
      <w:r>
        <w:rPr>
          <w:lang w:val="de-DE"/>
        </w:rPr>
        <w:t xml:space="preserve">1) Einheitspreis je vollständiger Gutachterfall inkl. Anamnese, Untersuchung, ggf. Basisdiagnostik, schriftlicher Stellungnahme: </w:t>
      </w:r>
      <w:permStart w:id="112093601" w:edGrp="everyone"/>
      <w:r>
        <w:rPr>
          <w:lang w:val="de-DE"/>
        </w:rPr>
        <w:t>___________________</w:t>
      </w:r>
      <w:permEnd w:id="112093601"/>
      <w:r>
        <w:rPr>
          <w:lang w:val="de-DE"/>
        </w:rPr>
        <w:t xml:space="preserve"> EUR (</w:t>
      </w:r>
      <w:r>
        <w:rPr>
          <w:lang w:val="de-DE"/>
        </w:rPr>
        <w:t>brutto</w:t>
      </w:r>
      <w:r>
        <w:rPr>
          <w:lang w:val="de-DE"/>
        </w:rPr>
        <w:t>)</w:t>
      </w:r>
    </w:p>
    <w:p>
      <w:pPr>
        <w:rPr>
          <w:lang w:val="de-DE"/>
        </w:rPr>
      </w:pPr>
      <w:r>
        <w:rPr>
          <w:lang w:val="de-DE"/>
        </w:rPr>
        <w:t>2) Entfällt / oder optional: Aufschlüsselung nach GOÄ-Nummern und Einzelpreisen (Netto, ggf. Multiplikator): siehe Tabelle oben.</w:t>
      </w:r>
    </w:p>
    <w:p>
      <w:pPr>
        <w:rPr>
          <w:lang w:val="de-DE"/>
        </w:rPr>
      </w:pPr>
      <w:r>
        <w:rPr>
          <w:lang w:val="de-DE"/>
        </w:rPr>
        <w:t xml:space="preserve">3) Gesamtpreis (Einheitspreis × geschätzte Fallzahl 20): </w:t>
      </w:r>
      <w:permStart w:id="2013034930" w:edGrp="everyone"/>
      <w:r>
        <w:rPr>
          <w:lang w:val="de-DE"/>
        </w:rPr>
        <w:t>___________________</w:t>
      </w:r>
      <w:permEnd w:id="2013034930"/>
      <w:r>
        <w:rPr>
          <w:lang w:val="de-DE"/>
        </w:rPr>
        <w:t xml:space="preserve"> EUR </w:t>
      </w:r>
      <w:r>
        <w:rPr>
          <w:lang w:val="de-DE"/>
        </w:rPr>
        <w:t>(brutto)</w:t>
      </w:r>
    </w:p>
    <w:p>
      <w:pPr>
        <w:rPr>
          <w:lang w:val="de-DE"/>
        </w:rPr>
      </w:pPr>
      <w:r>
        <w:rPr>
          <w:lang w:val="de-DE"/>
        </w:rPr>
        <w:t xml:space="preserve">4) Hinweis: Abrechnung erfolgt nach GOÄ; Bieter geben an, welchen Multiplikator Sie grundsätzlich anwenden. Abweichende Einzelfallvereinbarungen bedürfen einer Vereinbarung. Multiplikator: </w:t>
      </w:r>
      <w:permStart w:id="774837893" w:edGrp="everyone"/>
      <w:r>
        <w:rPr>
          <w:lang w:val="de-DE"/>
        </w:rPr>
        <w:t>___________________</w:t>
      </w:r>
      <w:permEnd w:id="774837893"/>
    </w:p>
    <w:p>
      <w:pPr>
        <w:rPr>
          <w:lang w:val="de-DE"/>
        </w:rPr>
      </w:pPr>
      <w:r>
        <w:rPr>
          <w:lang w:val="de-DE"/>
        </w:rPr>
        <w:t>Hinweis zur Preisbewertung:</w:t>
      </w:r>
      <w:r>
        <w:rPr>
          <w:lang w:val="de-DE"/>
        </w:rPr>
        <w:br/>
        <w:t>Als preisliche Grundlage für die Zuschlagsentscheidung gilt der in Feld D.1) angegebene Einheitspreis je Untersuchung (brutto). Der Auftraggeber behält sich vor, Angebote, die offenkundig unrealistische Preise enthalten, auszuschließen.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cegiJTR/69duFH2Q58CJ/AxuvvCN1DjD3B//aMMeVCrasnwGb/HyraadKlMXASy4fn123yg//QCHNBY+IFyeNA==" w:salt="0bCse+U9bhsZ1Dyvds3EXQ==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023D2D7-7BEE-4484-8C08-AF749E10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</w:style>
  <w:style w:type="paragraph" w:styleId="Textkrper2">
    <w:name w:val="Body Text 2"/>
    <w:basedOn w:val="Standard"/>
    <w:link w:val="Textkrper2Zchn"/>
    <w:uiPriority w:val="99"/>
    <w:unhideWhenUsed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</w:style>
  <w:style w:type="paragraph" w:styleId="Textkrper3">
    <w:name w:val="Body Text 3"/>
    <w:basedOn w:val="Standard"/>
    <w:link w:val="Textkrper3Zchn"/>
    <w:uiPriority w:val="99"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Pr>
      <w:sz w:val="16"/>
      <w:szCs w:val="16"/>
    </w:rPr>
  </w:style>
  <w:style w:type="paragraph" w:styleId="Liste">
    <w:name w:val="List"/>
    <w:basedOn w:val="Standard"/>
    <w:uiPriority w:val="99"/>
    <w:unhideWhenUsed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688</Words>
  <Characters>4340</Characters>
  <Application>Microsoft Office Word</Application>
  <DocSecurity>8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Götten, Tim</cp:lastModifiedBy>
  <cp:revision>2</cp:revision>
  <dcterms:created xsi:type="dcterms:W3CDTF">2025-11-18T15:29:00Z</dcterms:created>
  <dcterms:modified xsi:type="dcterms:W3CDTF">2025-11-18T15:29:00Z</dcterms:modified>
  <cp:category/>
</cp:coreProperties>
</file>