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2/0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einbarung über die Anfertigung von Urnengräbern im FriedWald Euskirchen im Regionalforstamt Hocheifel-Zülpicher Börde des Landesbetriebes Wald und Holz Nordrhein-Westfal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einbarung über die Anfertigung von Urnengräbern im FriedWald Euskirchen im Regionalforstamt Hocheifel-Zülpicher Börde des Landesbetriebes Wald und Holz Nordrhein-Westfalen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