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302-2026-02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Sachverständigenprüfung von MRA-Anlagen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