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KOS 2026 - 2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Kreisstraßenmeisterei Süd / Neubau Carport - Zimmerer- und Klempn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er Landkreis Osnabrück plant auf dem Gelände der Kreisstraßenmeisterei Süd, Auf dem Specken 2 in 49143 Bissendorf, die Errichtung eines LKW-Carports in Holzbauweise. 
Gegenstand dieses Vergabeverfahrens sind die hierfür erforderlichen Zimmerer- und Klempnerarbeiten.
Die Ausführung ist schnellstmöglich nach Auftragserteilung zu beginnen und spätestens bis zum 30.10.2026 zu vollend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