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INV-00057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Kreisstraßenmeisterei Süd / Neubau Carport - Zimmerer- und Klempnerarbeiten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LKOS 2026 - 269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Der Landkreis Osnabrück plant auf dem Gelände der Kreisstraßenmeisterei Süd, Auf dem Specken 2 in 49143 Bissendorf, die Errichtung eines LKW-Carports in Holzbauweise. 
Gegenstand dieses Vergabeverfahrens sind die hierfür erforderlichen Zimmerer- und Klempnerarbeiten.
Die Ausführung ist schnellstmöglich nach Auftragserteilung zu beginnen und spätestens bis zum 30.10.2026 zu vollenden.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