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KOS 2026 - 26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reisstraßenmeisterei Süd / Neubau Carport - Zimmerer- und Klempne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er Landkreis Osnabrück plant auf dem Gelände der Kreisstraßenmeisterei Süd, Auf dem Specken 2 in 49143 Bissendorf, die Errichtung eines LKW-Carports in Holzbauweise. 
Gegenstand dieses Vergabeverfahrens sind die hierfür erforderlichen Zimmerer- und Klempnerarbeiten.
Die Ausführung ist schnellstmöglich nach Auftragserteilung zu beginnen und spätestens bis zum 30.10.2026 zu vollenden.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