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KOS 2026 - 2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reisstraßenmeisterei Süd / Neubau Carport - Zimmerer- und Klempn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r Landkreis Osnabrück plant auf dem Gelände der Kreisstraßenmeisterei Süd, Auf dem Specken 2 in 49143 Bissendorf, die Errichtung eines LKW-Carports in Holzbauweise. 
Gegenstand dieses Vergabeverfahrens sind die hierfür erforderlichen Zimmerer- und Klempnerarbeiten.
Die Ausführung ist schnellstmöglich nach Auftragserteilung zu beginnen und spätestens bis zum 30.10.2026 zu vollenden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