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10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/BB/K/Hardthöhe Bonn/Geb. 200-204/Sanierungsstudi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