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080-26-00542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BLB NRW BB/Aachen/AC_N_LöKa Neubau U-Geb. III u. V//Rohbau</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Bei der Baumaßnahme handelt es sich um Neubauten von zwei Unterkunftsgebäuden in der Löwensteinkaserne in Aachen.
Sie gehört zu den Liegenschaften, die der BLB NRW NL Bundesbau für die BImA betreut und bearbeitet.
Die Baukörper sind langgezogene, nicht unterkellerte dreigeschossige Riegel. Als oberer Abschluss wird ein Satteldach mit einer Neigung von 30° aufgesetzt. Im Dachraum werden Lüftungsleitungen verlegt, ansonsten bleibt das Geschoss ungenutzt.
Die Gebäude werden in Massivbauweise errichtet. Der Dachstuhl wird aus einer Zimmermannskonstruktion aufgesetzt und mit Dachsteinen eingedeckt. Die Außenwände werden aus Stahlbeton hergestellt. Sie erhalten ein Wärmedämmverbundsystem. Die Fassade wird im Bereich des Erdgeschosses mit Klinkerriemchen verkleidet . Die restliche Fläche wird mit Scheibenputz versehen.</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