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I-2-2026-CO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weiterung OGS Voiswinkel, Zimmer- und Holzbau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