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27-2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trag kleinerer Umzug- und Transportarbeiten 2026/27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