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Eichsfeld Gymnasium Duderstadt, Neubau Erweiterungsbau - Fliesenarbeiten VE 353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hier ausgeschriebenen Leistungen umfassen die Fliesen- und Plattenarbeiten im Innenbereich des Neubaus sowie der Erweiterung und des Umbaus 
im Bestand.
Die Leistungen beinhalten insbesondere die Lieferung und Verlegung von Wand- und Bodenfliesen einschließlich aller erforderlichen Nebenleistungen wie 
Untergrundvorbereitung, Abdichtungsarbeiten in Nassbereichen, Verlegearbeiten, Fugenausbildung sowie Anschlüsse an angrenzende Bauteile gemäß Leistungsverzeichnis.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