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340-18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schaffung von Eingabestiften für iPads der 9., 10. und 11. Generation für die Schulen Stadt Münster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