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BN-2025-05940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Bundesstadt Bonn, Instandsetzung Werkstatt Unterhaltung Abwassererableitung Bautechnik Stahlkonstruktion Empore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Instandsetzung Werkstatt Unterhaltung Abwassererableitung Bautechnik Stahlkonstruktion Empore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