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BN-2025-05940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Bonn, Instandsetzung Werkstatt Unterhaltung Abwassererableitung Bautechnik Stahlkonstruktion Empore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Instandsetzung Werkstatt Unterhaltung Abwassererableitung Bautechnik Stahlkonstruktion Empore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