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8FB" w:rsidRPr="00AB58FB" w:rsidRDefault="00AB58FB" w:rsidP="00AB58FB">
      <w:pPr>
        <w:autoSpaceDE w:val="0"/>
        <w:autoSpaceDN w:val="0"/>
        <w:adjustRightInd w:val="0"/>
        <w:spacing w:after="0"/>
        <w:jc w:val="center"/>
        <w:rPr>
          <w:b/>
          <w:bCs/>
          <w:sz w:val="28"/>
          <w:szCs w:val="28"/>
        </w:rPr>
      </w:pPr>
      <w:bookmarkStart w:id="0" w:name="_GoBack"/>
      <w:bookmarkEnd w:id="0"/>
      <w:r w:rsidRPr="00AB58FB">
        <w:rPr>
          <w:b/>
          <w:bCs/>
          <w:sz w:val="28"/>
          <w:szCs w:val="28"/>
        </w:rPr>
        <w:t>T</w:t>
      </w:r>
      <w:bookmarkStart w:id="1" w:name="geritex0310012"/>
      <w:bookmarkEnd w:id="1"/>
      <w:r w:rsidRPr="00AB58FB">
        <w:rPr>
          <w:b/>
          <w:bCs/>
          <w:sz w:val="28"/>
          <w:szCs w:val="28"/>
        </w:rPr>
        <w:t>eilnahmebedingungen für die Abgabe</w:t>
      </w:r>
      <w:r w:rsidRPr="00AB58FB">
        <w:rPr>
          <w:b/>
          <w:bCs/>
          <w:sz w:val="28"/>
          <w:szCs w:val="28"/>
        </w:rPr>
        <w:br/>
        <w:t xml:space="preserve"> elektronischer Angebote / Teilnahmeanträge</w:t>
      </w:r>
    </w:p>
    <w:p w:rsidR="00AB58FB" w:rsidRPr="00AB58FB" w:rsidRDefault="00AB58FB" w:rsidP="00AB58FB">
      <w:pPr>
        <w:spacing w:after="0" w:line="276" w:lineRule="auto"/>
        <w:jc w:val="center"/>
        <w:rPr>
          <w:rFonts w:eastAsia="Times New Roman"/>
          <w:szCs w:val="20"/>
          <w:lang w:eastAsia="de-DE"/>
        </w:rPr>
      </w:pPr>
      <w:r w:rsidRPr="00AB58FB">
        <w:rPr>
          <w:rFonts w:eastAsia="Times New Roman"/>
          <w:szCs w:val="20"/>
          <w:lang w:eastAsia="de-DE"/>
        </w:rPr>
        <w:t>für die Vergabe von freiberuflichen Leistungen im Straßen- und Brückenbau</w:t>
      </w:r>
    </w:p>
    <w:p w:rsidR="00AB58FB" w:rsidRPr="00AB58FB" w:rsidRDefault="00AB58FB" w:rsidP="00AB58FB">
      <w:pPr>
        <w:spacing w:after="0" w:line="276" w:lineRule="auto"/>
        <w:jc w:val="center"/>
        <w:rPr>
          <w:rFonts w:eastAsia="Times New Roman"/>
          <w:szCs w:val="20"/>
          <w:lang w:eastAsia="de-DE"/>
        </w:rPr>
      </w:pPr>
      <w:r w:rsidRPr="00AB58FB">
        <w:rPr>
          <w:rFonts w:eastAsia="Times New Roman"/>
          <w:szCs w:val="20"/>
          <w:lang w:eastAsia="de-DE"/>
        </w:rPr>
        <w:t>Ausgabe: August 2018</w:t>
      </w:r>
    </w:p>
    <w:p w:rsidR="00AB58FB" w:rsidRPr="00AB58FB" w:rsidRDefault="00AB58FB" w:rsidP="00AB58FB">
      <w:pPr>
        <w:spacing w:after="0" w:line="276" w:lineRule="auto"/>
        <w:jc w:val="center"/>
        <w:rPr>
          <w:rFonts w:eastAsia="Times New Roman"/>
          <w:szCs w:val="20"/>
          <w:lang w:eastAsia="de-DE"/>
        </w:rPr>
      </w:pPr>
    </w:p>
    <w:p w:rsidR="00AB58FB" w:rsidRPr="00AB58FB" w:rsidRDefault="00AB58FB" w:rsidP="00AB58FB">
      <w:pPr>
        <w:autoSpaceDE w:val="0"/>
        <w:autoSpaceDN w:val="0"/>
        <w:adjustRightInd w:val="0"/>
        <w:spacing w:after="0" w:line="360" w:lineRule="auto"/>
        <w:rPr>
          <w:b/>
          <w:szCs w:val="20"/>
        </w:rPr>
      </w:pPr>
      <w:r w:rsidRPr="00AB58FB">
        <w:rPr>
          <w:b/>
          <w:szCs w:val="20"/>
        </w:rPr>
        <w:t>1 Allgemeines</w:t>
      </w:r>
    </w:p>
    <w:p w:rsidR="00AB58FB" w:rsidRPr="00AB58FB" w:rsidRDefault="00AB58FB" w:rsidP="00AB58FB">
      <w:pPr>
        <w:spacing w:after="0" w:line="360" w:lineRule="auto"/>
        <w:rPr>
          <w:szCs w:val="20"/>
        </w:rPr>
      </w:pPr>
      <w:r w:rsidRPr="00AB58FB">
        <w:rPr>
          <w:szCs w:val="20"/>
        </w:rPr>
        <w:t>Generell gilt: Die Ausschreibungen werden auf dem Vergabemarktplatz NRW (VMP NRW) (</w:t>
      </w:r>
      <w:hyperlink r:id="rId6" w:history="1">
        <w:r w:rsidRPr="00AB58FB">
          <w:rPr>
            <w:rFonts w:eastAsia="Times New Roman"/>
            <w:color w:val="0563C1" w:themeColor="hyperlink"/>
            <w:szCs w:val="20"/>
            <w:u w:val="single"/>
            <w:lang w:eastAsia="de-DE"/>
          </w:rPr>
          <w:t>http://www.evergabe.nrw.de/VMPSatellite</w:t>
        </w:r>
      </w:hyperlink>
      <w:r w:rsidRPr="00AB58FB">
        <w:rPr>
          <w:rFonts w:eastAsia="Times New Roman"/>
          <w:color w:val="003300"/>
          <w:szCs w:val="20"/>
          <w:lang w:eastAsia="de-DE"/>
        </w:rPr>
        <w:t xml:space="preserve">) </w:t>
      </w:r>
      <w:r w:rsidRPr="00AB58FB">
        <w:rPr>
          <w:szCs w:val="20"/>
        </w:rPr>
        <w:t xml:space="preserve"> veröffentlicht. Dort sind alle Informationen zu geplanten bzw. abgeschlossenen Vergabeverfahren (Ausschreibungen) veröffentlicht. </w:t>
      </w:r>
    </w:p>
    <w:p w:rsidR="00AB58FB" w:rsidRPr="00AB58FB" w:rsidRDefault="00AB58FB" w:rsidP="00AB58FB">
      <w:pPr>
        <w:spacing w:after="0" w:line="360" w:lineRule="auto"/>
        <w:rPr>
          <w:szCs w:val="20"/>
        </w:rPr>
      </w:pPr>
      <w:r w:rsidRPr="00AB58FB">
        <w:rPr>
          <w:szCs w:val="20"/>
        </w:rPr>
        <w:t xml:space="preserve">Eine Registrierung auf dem Vergabemarktplatz NRW als Unternehmen ist hierzu nicht erforderlich. </w:t>
      </w:r>
    </w:p>
    <w:p w:rsidR="00AB58FB" w:rsidRPr="00AB58FB" w:rsidRDefault="00AB58FB" w:rsidP="00AB58FB">
      <w:pPr>
        <w:spacing w:after="0"/>
        <w:rPr>
          <w:szCs w:val="20"/>
        </w:rPr>
      </w:pPr>
    </w:p>
    <w:p w:rsidR="00AB58FB" w:rsidRPr="00AB58FB" w:rsidRDefault="00AB58FB" w:rsidP="00AB58FB">
      <w:pPr>
        <w:spacing w:after="0" w:line="360" w:lineRule="auto"/>
        <w:rPr>
          <w:b/>
          <w:szCs w:val="20"/>
        </w:rPr>
      </w:pPr>
      <w:r w:rsidRPr="00AB58FB">
        <w:rPr>
          <w:b/>
          <w:szCs w:val="20"/>
        </w:rPr>
        <w:t>2 Kommunikation im Vergabeverfahren</w:t>
      </w:r>
    </w:p>
    <w:p w:rsidR="00AB58FB" w:rsidRPr="00AB58FB" w:rsidRDefault="00AB58FB" w:rsidP="00AB58FB">
      <w:pPr>
        <w:spacing w:after="0" w:line="360" w:lineRule="auto"/>
        <w:rPr>
          <w:szCs w:val="20"/>
        </w:rPr>
      </w:pPr>
      <w:r w:rsidRPr="00AB58FB">
        <w:rPr>
          <w:szCs w:val="20"/>
        </w:rPr>
        <w:t xml:space="preserve">Die Bekanntmachung von Maßnahmen erfolgt auch auf weiteren Veröffentlichungsplattformen (z. B. </w:t>
      </w:r>
      <w:hyperlink r:id="rId7" w:history="1">
        <w:r w:rsidRPr="00AB58FB">
          <w:rPr>
            <w:color w:val="0563C1" w:themeColor="hyperlink"/>
            <w:szCs w:val="20"/>
            <w:u w:val="single"/>
          </w:rPr>
          <w:t>www.bund.de</w:t>
        </w:r>
      </w:hyperlink>
      <w:r w:rsidRPr="00AB58FB">
        <w:rPr>
          <w:szCs w:val="20"/>
        </w:rPr>
        <w:t xml:space="preserve"> und </w:t>
      </w:r>
      <w:hyperlink r:id="rId8" w:history="1">
        <w:r w:rsidRPr="00AB58FB">
          <w:rPr>
            <w:color w:val="0563C1" w:themeColor="hyperlink"/>
            <w:szCs w:val="20"/>
            <w:u w:val="single"/>
          </w:rPr>
          <w:t>http://simap.ted-europa.eu</w:t>
        </w:r>
      </w:hyperlink>
      <w:r w:rsidRPr="00AB58FB">
        <w:rPr>
          <w:szCs w:val="20"/>
        </w:rPr>
        <w:t>), allerdings wird die Verfahrenskommunikation ausschließlich auf dem Vergabemarktplatz NRW geführt. Nur registrierte Unternehmen werden direkt über Änderungen  (z. B. bei Nachsendungen) informiert und können eigene Fragen zur Ausschreibung stellen. Die Kommunikation zwischen Unternehmen und Vergabestelle ist bis zum Ablauf der Angebotsfrist bzw. bis zum Ablauf der Teilnahmefrist ausschließlich über den Vergabemarktplatz</w:t>
      </w:r>
      <w:r w:rsidRPr="00AB58FB">
        <w:rPr>
          <w:color w:val="000000"/>
          <w:szCs w:val="20"/>
        </w:rPr>
        <w:t xml:space="preserve"> </w:t>
      </w:r>
      <w:r w:rsidRPr="00AB58FB">
        <w:rPr>
          <w:color w:val="0000FF"/>
          <w:szCs w:val="20"/>
        </w:rPr>
        <w:t xml:space="preserve">www.evergabe.nrw.de </w:t>
      </w:r>
      <w:r w:rsidRPr="00AB58FB">
        <w:rPr>
          <w:szCs w:val="20"/>
        </w:rPr>
        <w:t xml:space="preserve">zugelassen. </w:t>
      </w:r>
    </w:p>
    <w:p w:rsidR="00AB58FB" w:rsidRPr="00AB58FB" w:rsidRDefault="00AB58FB" w:rsidP="00AB58FB">
      <w:pPr>
        <w:spacing w:after="0" w:line="360" w:lineRule="auto"/>
        <w:rPr>
          <w:szCs w:val="20"/>
        </w:rPr>
      </w:pPr>
      <w:r w:rsidRPr="00AB58FB">
        <w:rPr>
          <w:szCs w:val="20"/>
        </w:rPr>
        <w:t>Die Kommunikation zwischen Bewerbern/Bietern und Vergabestelle nach Öffnung bis zur Zuschlagserteilung ist ausschließlich über den Vergabemarktplatz</w:t>
      </w:r>
      <w:r w:rsidRPr="00AB58FB">
        <w:rPr>
          <w:color w:val="000000"/>
          <w:szCs w:val="20"/>
        </w:rPr>
        <w:t xml:space="preserve"> NRW </w:t>
      </w:r>
      <w:r w:rsidRPr="00AB58FB">
        <w:rPr>
          <w:szCs w:val="20"/>
        </w:rPr>
        <w:t xml:space="preserve">zulässig. </w:t>
      </w:r>
    </w:p>
    <w:p w:rsidR="00AB58FB" w:rsidRPr="00AB58FB" w:rsidRDefault="00AB58FB" w:rsidP="00AB58FB">
      <w:pPr>
        <w:spacing w:after="0" w:line="360" w:lineRule="auto"/>
      </w:pPr>
      <w:r w:rsidRPr="00AB58FB">
        <w:t xml:space="preserve">Ist auf gesondertes Verlangen der Vergabestelle die Urkalkulation einzureichen, so ist diese als    .zip-Datei zu übersenden. Es ist zulässig die .zip-Datei mit einem Passwort zu sichern. Das Passwort ist spätestens nach der Aufforderung durch die Vergabestelle zu benennen. </w:t>
      </w:r>
    </w:p>
    <w:p w:rsidR="00AB58FB" w:rsidRPr="00AB58FB" w:rsidRDefault="00AB58FB" w:rsidP="00AB58FB">
      <w:pPr>
        <w:spacing w:after="0" w:line="360" w:lineRule="auto"/>
        <w:rPr>
          <w:szCs w:val="20"/>
        </w:rPr>
      </w:pPr>
      <w:r w:rsidRPr="00AB58FB">
        <w:rPr>
          <w:szCs w:val="20"/>
        </w:rPr>
        <w:t xml:space="preserve">Die Registrierung sowie die elektronische Teilnahme am Vergabeverfahren auf dem Vergabemarktplatz NRW sind für Unternehmen kostenfrei und unter </w:t>
      </w:r>
      <w:r w:rsidRPr="00AB58FB">
        <w:rPr>
          <w:color w:val="0000FF"/>
          <w:szCs w:val="20"/>
        </w:rPr>
        <w:t xml:space="preserve">www.evergabe.nrw.de </w:t>
      </w:r>
      <w:r w:rsidRPr="00AB58FB">
        <w:rPr>
          <w:szCs w:val="20"/>
        </w:rPr>
        <w:t>möglich.</w:t>
      </w:r>
    </w:p>
    <w:p w:rsidR="00AB58FB" w:rsidRPr="00AB58FB" w:rsidRDefault="00AB58FB" w:rsidP="00AB58FB">
      <w:pPr>
        <w:spacing w:after="0" w:line="360" w:lineRule="auto"/>
        <w:rPr>
          <w:szCs w:val="20"/>
        </w:rPr>
      </w:pPr>
    </w:p>
    <w:p w:rsidR="00AB58FB" w:rsidRPr="00AB58FB" w:rsidRDefault="00AB58FB" w:rsidP="00AB58FB">
      <w:pPr>
        <w:autoSpaceDE w:val="0"/>
        <w:autoSpaceDN w:val="0"/>
        <w:adjustRightInd w:val="0"/>
        <w:spacing w:after="0"/>
        <w:rPr>
          <w:b/>
          <w:sz w:val="19"/>
          <w:szCs w:val="19"/>
        </w:rPr>
      </w:pPr>
      <w:r w:rsidRPr="00AB58FB">
        <w:rPr>
          <w:b/>
          <w:sz w:val="19"/>
          <w:szCs w:val="19"/>
        </w:rPr>
        <w:t>3 Abgabe von Angeboten / Teilnahmeanträgen</w:t>
      </w:r>
    </w:p>
    <w:p w:rsidR="00AB58FB" w:rsidRPr="00AB58FB" w:rsidRDefault="00AB58FB" w:rsidP="00AB58FB">
      <w:pPr>
        <w:autoSpaceDE w:val="0"/>
        <w:autoSpaceDN w:val="0"/>
        <w:adjustRightInd w:val="0"/>
        <w:spacing w:after="0"/>
        <w:rPr>
          <w:sz w:val="19"/>
          <w:szCs w:val="19"/>
        </w:rPr>
      </w:pPr>
    </w:p>
    <w:p w:rsidR="00AB58FB" w:rsidRPr="00AB58FB" w:rsidRDefault="00AB58FB" w:rsidP="00AB58FB">
      <w:pPr>
        <w:autoSpaceDE w:val="0"/>
        <w:autoSpaceDN w:val="0"/>
        <w:adjustRightInd w:val="0"/>
        <w:spacing w:after="0" w:line="360" w:lineRule="auto"/>
        <w:rPr>
          <w:szCs w:val="20"/>
        </w:rPr>
      </w:pPr>
      <w:r w:rsidRPr="00AB58FB">
        <w:rPr>
          <w:szCs w:val="20"/>
        </w:rPr>
        <w:t xml:space="preserve">Der Auftraggeber legt in der Vergabebekanntmachung und der Aufforderung zur Angebotsabgabe / zum Teilnahmeantrag fest, in welcher Form Angebote / Teilnahmeanträge einzureichen sind. Bei Straßen.NRW werden i. d. R. entweder ausschließlich Angebote / Teilnahmeanträge in Papier verlangt oder es wird vorgegeben, dass ausschließlich elektronische Angebote / Teilnahmeanträge abgegeben werden müssen. Mischformen, wo Angebote / Teilnahmeanträge in Papier  oder elektronische Angebote / Teilnahmeanträge eingereicht werden können, sind nicht vorgesehen.  </w:t>
      </w:r>
    </w:p>
    <w:p w:rsidR="00AB58FB" w:rsidRPr="00AB58FB" w:rsidRDefault="00AB58FB" w:rsidP="00AB58FB">
      <w:pPr>
        <w:autoSpaceDE w:val="0"/>
        <w:autoSpaceDN w:val="0"/>
        <w:adjustRightInd w:val="0"/>
        <w:spacing w:after="0"/>
        <w:rPr>
          <w:szCs w:val="20"/>
        </w:rPr>
      </w:pPr>
    </w:p>
    <w:p w:rsidR="00AB58FB" w:rsidRPr="00AB58FB" w:rsidRDefault="00AB58FB" w:rsidP="00AB58FB">
      <w:pPr>
        <w:autoSpaceDE w:val="0"/>
        <w:autoSpaceDN w:val="0"/>
        <w:adjustRightInd w:val="0"/>
        <w:spacing w:after="0" w:line="360" w:lineRule="auto"/>
        <w:rPr>
          <w:szCs w:val="20"/>
        </w:rPr>
      </w:pPr>
      <w:r w:rsidRPr="00AB58FB">
        <w:rPr>
          <w:szCs w:val="20"/>
        </w:rPr>
        <w:t>Elektronische Angebote  / Teilnahmeanträge können nur mit dem Bietertool des Vergabemarktplatzes NRW bei Straßen.NRW eingereicht werden. Elektronische Angebote / Teilnahmeanträge und sämtliche damit vorzulegenden Unterlagen müssen auf dem Vergabemarktplatz NRW bis zum Ende der in der Auftragsbekanntmachung bzw. im Anschreiben genannten Angebotsfrist bzw. Teilnahmefrist hinterlegt sein. Die Vergabestelle hat bis zum Ablauf der Angebotsfrist / Teilnahmefrist  keinen Zugriff auf die eingereichten Angebote / Teilnahmeanträge.</w:t>
      </w:r>
    </w:p>
    <w:p w:rsidR="00AB58FB" w:rsidRPr="00AB58FB" w:rsidRDefault="00AB58FB" w:rsidP="00AB58FB">
      <w:pPr>
        <w:spacing w:line="360" w:lineRule="auto"/>
      </w:pPr>
      <w:r w:rsidRPr="00AB58FB">
        <w:t>Auf dem Vergabemarktplatz NRW besteht die Möglichkeit für Unternehmen vor Ablauf der Angebotsfrist ein eingereichtes Angebot wieder zurückzuziehen.</w:t>
      </w:r>
    </w:p>
    <w:p w:rsidR="00AB58FB" w:rsidRPr="00AB58FB" w:rsidRDefault="00AB58FB" w:rsidP="00AB58FB">
      <w:pPr>
        <w:spacing w:line="360" w:lineRule="auto"/>
      </w:pPr>
    </w:p>
    <w:p w:rsidR="00AB58FB" w:rsidRPr="00AB58FB" w:rsidRDefault="00AB58FB" w:rsidP="00AB58FB">
      <w:pPr>
        <w:autoSpaceDE w:val="0"/>
        <w:autoSpaceDN w:val="0"/>
        <w:adjustRightInd w:val="0"/>
        <w:spacing w:after="0" w:line="360" w:lineRule="auto"/>
        <w:rPr>
          <w:b/>
          <w:szCs w:val="20"/>
        </w:rPr>
      </w:pPr>
      <w:r w:rsidRPr="00AB58FB">
        <w:rPr>
          <w:szCs w:val="20"/>
        </w:rPr>
        <w:lastRenderedPageBreak/>
        <w:t xml:space="preserve"> </w:t>
      </w:r>
    </w:p>
    <w:p w:rsidR="00AB58FB" w:rsidRPr="00AB58FB" w:rsidRDefault="00AB58FB" w:rsidP="00AB58FB">
      <w:pPr>
        <w:autoSpaceDE w:val="0"/>
        <w:autoSpaceDN w:val="0"/>
        <w:adjustRightInd w:val="0"/>
        <w:spacing w:after="0" w:line="360" w:lineRule="auto"/>
        <w:rPr>
          <w:b/>
          <w:szCs w:val="20"/>
        </w:rPr>
      </w:pPr>
      <w:r w:rsidRPr="00AB58FB">
        <w:rPr>
          <w:b/>
          <w:szCs w:val="20"/>
        </w:rPr>
        <w:t>4 Dateiarten</w:t>
      </w:r>
    </w:p>
    <w:p w:rsidR="00360CCA" w:rsidRPr="00A00CF2" w:rsidRDefault="00360CCA" w:rsidP="00360CCA">
      <w:pPr>
        <w:spacing w:line="360" w:lineRule="auto"/>
        <w:rPr>
          <w:rFonts w:cs="Times New Roman"/>
        </w:rPr>
      </w:pPr>
      <w:r w:rsidRPr="00A00CF2">
        <w:rPr>
          <w:rFonts w:cs="Times New Roman"/>
        </w:rPr>
        <w:t xml:space="preserve">Bei elektronischer Angebotsabgabe müssen die ausgefüllten Formulare sowie ein Kurztext / Preisverzeichnis als pdf-Datei eingereicht werden. </w:t>
      </w:r>
    </w:p>
    <w:p w:rsidR="00F14708" w:rsidRPr="002D152A" w:rsidRDefault="00360CCA" w:rsidP="00360CCA">
      <w:pPr>
        <w:autoSpaceDE w:val="0"/>
        <w:autoSpaceDN w:val="0"/>
        <w:adjustRightInd w:val="0"/>
        <w:spacing w:after="0" w:line="360" w:lineRule="auto"/>
        <w:jc w:val="both"/>
      </w:pPr>
      <w:r>
        <w:t>Sofern von der Vergabestelle eine GAEB 90 DA83-Datei zur Verfügung gestellt wurde hat die Abgabe von E</w:t>
      </w:r>
      <w:r w:rsidRPr="00A00CF2">
        <w:t>inheitspreisen</w:t>
      </w:r>
      <w:r>
        <w:t xml:space="preserve"> als auch als GAEB 90 DA84-Datei </w:t>
      </w:r>
      <w:r w:rsidRPr="00A00CF2">
        <w:t>zu erfolgen.</w:t>
      </w:r>
      <w:r>
        <w:t xml:space="preserve"> </w:t>
      </w:r>
      <w:r w:rsidRPr="002524DB">
        <w:t>Die DA84-Datei dient lediglich dem Datenaustausch und ist eine Ergänzung zur Übergabe eines rechtsverbindlichen Angebotes. Die DA84-Datei für sich allein betrachtet stellt kein rechtsverbindliches Angebot dar.</w:t>
      </w:r>
    </w:p>
    <w:p w:rsidR="00AB58FB" w:rsidRPr="00AB58FB" w:rsidRDefault="00AB58FB" w:rsidP="00AB58FB">
      <w:pPr>
        <w:autoSpaceDE w:val="0"/>
        <w:autoSpaceDN w:val="0"/>
        <w:adjustRightInd w:val="0"/>
        <w:spacing w:after="0" w:line="360" w:lineRule="auto"/>
        <w:rPr>
          <w:rFonts w:ascii="Calibri" w:hAnsi="Calibri" w:cs="Times New Roman"/>
        </w:rPr>
      </w:pPr>
      <w:r w:rsidRPr="00AB58FB">
        <w:rPr>
          <w:rFonts w:eastAsia="Calibri"/>
        </w:rPr>
        <w:t>Für die Bearbeitung von GAEB-Dateien stehen Ihnen im Internet Programme zur Bearbeitung der DA 83/ DA 84-Datei zur Verfügung (s.</w:t>
      </w:r>
      <w:r w:rsidRPr="00AB58FB">
        <w:t xml:space="preserve"> VMP NRW -&gt; Anleitung für Unternehmen -&gt; Nützliche Programme  </w:t>
      </w:r>
      <w:hyperlink r:id="rId9" w:history="1">
        <w:r w:rsidRPr="00AB58FB">
          <w:rPr>
            <w:rFonts w:eastAsia="Calibri"/>
            <w:color w:val="0563C1" w:themeColor="hyperlink"/>
            <w:u w:val="single"/>
          </w:rPr>
          <w:t>https://support.cosinex.de/unternehmen/pages/viewpage.action?pageId=28115025</w:t>
        </w:r>
      </w:hyperlink>
      <w:r w:rsidRPr="00AB58FB">
        <w:rPr>
          <w:rFonts w:eastAsia="Calibri"/>
        </w:rPr>
        <w:t>). Beispielsweise auch das Bieterprogramm der Heitker GmbH (</w:t>
      </w:r>
      <w:hyperlink r:id="rId10" w:history="1">
        <w:r w:rsidRPr="00AB58FB">
          <w:rPr>
            <w:color w:val="0563C1" w:themeColor="hyperlink"/>
            <w:u w:val="single"/>
          </w:rPr>
          <w:t>https://www.heitker.de/download-bieterprogramm.php</w:t>
        </w:r>
      </w:hyperlink>
      <w:r w:rsidRPr="00AB58FB">
        <w:rPr>
          <w:color w:val="0563C1" w:themeColor="hyperlink"/>
          <w:u w:val="single"/>
        </w:rPr>
        <w:t>)</w:t>
      </w:r>
      <w:r w:rsidRPr="00AB58FB">
        <w:t>.</w:t>
      </w:r>
    </w:p>
    <w:p w:rsidR="00AB58FB" w:rsidRPr="00AB58FB" w:rsidRDefault="00AB58FB" w:rsidP="00AB58FB">
      <w:pPr>
        <w:autoSpaceDE w:val="0"/>
        <w:autoSpaceDN w:val="0"/>
        <w:adjustRightInd w:val="0"/>
        <w:spacing w:after="0" w:line="360" w:lineRule="auto"/>
        <w:jc w:val="both"/>
      </w:pPr>
      <w:r w:rsidRPr="00AB58FB">
        <w:t xml:space="preserve">Dieses Programm ist frei verfügbar. Es handelt sich um eine kleine EXE-Datei, die direkt unter Windows aufgerufen werden kann. Das Programm verarbeitet GAEB-Dateien. Sie können ein Angebot im GAEB-Format einlesen (GAEB DA 83), bearbeiten und im Format GAEB DA84 zwecks Angebotsabgabe schreiben. </w:t>
      </w:r>
    </w:p>
    <w:p w:rsidR="00AB58FB" w:rsidRPr="00AB58FB" w:rsidRDefault="00AB58FB" w:rsidP="00AB58FB">
      <w:pPr>
        <w:autoSpaceDE w:val="0"/>
        <w:autoSpaceDN w:val="0"/>
        <w:adjustRightInd w:val="0"/>
        <w:spacing w:after="0" w:line="360" w:lineRule="auto"/>
        <w:jc w:val="both"/>
        <w:rPr>
          <w:sz w:val="10"/>
          <w:szCs w:val="10"/>
        </w:rPr>
      </w:pPr>
      <w:r w:rsidRPr="00AB58FB">
        <w:t>Bei zusätzlichen eigenen Dokumenten übersenden Sie diese bitte als pdf.-Dateien.</w:t>
      </w:r>
    </w:p>
    <w:p w:rsidR="00AB58FB" w:rsidRPr="00AB58FB" w:rsidRDefault="00AB58FB" w:rsidP="00AB58FB">
      <w:pPr>
        <w:autoSpaceDE w:val="0"/>
        <w:autoSpaceDN w:val="0"/>
        <w:adjustRightInd w:val="0"/>
        <w:spacing w:after="0" w:line="360" w:lineRule="auto"/>
        <w:jc w:val="both"/>
      </w:pPr>
      <w:r w:rsidRPr="00AB58FB">
        <w:t>Die eingereichten Dokumente müssen sich direkt, ohne weitere Konvertierung formatierungsfehlerfrei darstellen lassen.</w:t>
      </w:r>
    </w:p>
    <w:p w:rsidR="00AB58FB" w:rsidRPr="00AB58FB" w:rsidRDefault="00AB58FB" w:rsidP="00AB58FB">
      <w:pPr>
        <w:autoSpaceDE w:val="0"/>
        <w:autoSpaceDN w:val="0"/>
        <w:adjustRightInd w:val="0"/>
        <w:spacing w:after="0" w:line="360" w:lineRule="auto"/>
        <w:rPr>
          <w:szCs w:val="20"/>
        </w:rPr>
      </w:pPr>
    </w:p>
    <w:p w:rsidR="00AB58FB" w:rsidRPr="00AB58FB" w:rsidRDefault="00AB58FB" w:rsidP="00AB58FB">
      <w:pPr>
        <w:autoSpaceDE w:val="0"/>
        <w:autoSpaceDN w:val="0"/>
        <w:adjustRightInd w:val="0"/>
        <w:spacing w:after="0" w:line="360" w:lineRule="auto"/>
        <w:rPr>
          <w:b/>
          <w:szCs w:val="20"/>
        </w:rPr>
      </w:pPr>
      <w:r w:rsidRPr="00AB58FB">
        <w:rPr>
          <w:b/>
          <w:szCs w:val="20"/>
        </w:rPr>
        <w:t>5 Geforderte Unterschrift und Stempel</w:t>
      </w:r>
    </w:p>
    <w:p w:rsidR="00AB58FB" w:rsidRPr="00AB58FB" w:rsidRDefault="00AB58FB" w:rsidP="00AB58FB">
      <w:pPr>
        <w:spacing w:after="0" w:line="360" w:lineRule="auto"/>
        <w:rPr>
          <w:rFonts w:eastAsia="Times New Roman" w:cs="Times New Roman"/>
          <w:szCs w:val="20"/>
          <w:lang w:eastAsia="de-DE"/>
        </w:rPr>
      </w:pPr>
      <w:r w:rsidRPr="00AB58FB">
        <w:rPr>
          <w:rFonts w:eastAsia="Times New Roman" w:cs="Times New Roman"/>
          <w:szCs w:val="20"/>
          <w:lang w:eastAsia="de-DE"/>
        </w:rPr>
        <w:t>Mit der Ausschreibung wird in der Bekanntmachung und der Aufforderung zur Angebotsabgabe / Aufforderung zum Teilnahmewettbewerb angegeben, dass die ausschließlich Annahme von elektronischen Angeboten / Teilnahmeanträgen (Textform nach § 126b BGB) zulässig ist. Die Textform nach § 126b BGB ist für die elektronische Abgabe von Angeboten / Teilnahmeanträgen rechtlich ausreichend und für Straßen.NRW verbindlich. Es besteht nicht die Möglichkeit im Mantelbogenverfahren, mit fortgeschrittener oder qualifizierter Signatur ein Angebot abzugeben. Es wird keine Signaturinfrastruktur auf Bieterseite benötigt.</w:t>
      </w:r>
    </w:p>
    <w:p w:rsidR="00AB58FB" w:rsidRPr="00AB58FB" w:rsidRDefault="00AB58FB" w:rsidP="00AB58FB">
      <w:pPr>
        <w:autoSpaceDE w:val="0"/>
        <w:autoSpaceDN w:val="0"/>
        <w:adjustRightInd w:val="0"/>
        <w:spacing w:after="0" w:line="360" w:lineRule="auto"/>
        <w:jc w:val="both"/>
        <w:rPr>
          <w:szCs w:val="20"/>
        </w:rPr>
      </w:pPr>
      <w:r w:rsidRPr="00AB58FB">
        <w:rPr>
          <w:szCs w:val="20"/>
        </w:rPr>
        <w:t xml:space="preserve">Auf der sicheren Seite liegen Sie als Unternehmen, wenn die natürliche Person und die juristische Person im Abgabe-Assistenten des Bietertools (Vergabemarktplatz NRW) benannt werden, </w:t>
      </w:r>
    </w:p>
    <w:p w:rsidR="00AB58FB" w:rsidRPr="00AB58FB" w:rsidRDefault="00AB58FB" w:rsidP="00AB58FB">
      <w:pPr>
        <w:autoSpaceDE w:val="0"/>
        <w:autoSpaceDN w:val="0"/>
        <w:adjustRightInd w:val="0"/>
        <w:spacing w:after="0" w:line="360" w:lineRule="auto"/>
        <w:jc w:val="both"/>
        <w:rPr>
          <w:szCs w:val="20"/>
        </w:rPr>
      </w:pPr>
      <w:r w:rsidRPr="00AB58FB">
        <w:rPr>
          <w:szCs w:val="20"/>
        </w:rPr>
        <w:t>z. B. „</w:t>
      </w:r>
      <w:r w:rsidRPr="00AB58FB">
        <w:rPr>
          <w:b/>
          <w:szCs w:val="20"/>
        </w:rPr>
        <w:t>Mick Mustermann für die Beispiel GmbH &amp; Co.KG</w:t>
      </w:r>
      <w:r w:rsidRPr="00AB58FB">
        <w:rPr>
          <w:szCs w:val="20"/>
        </w:rPr>
        <w:t>“.</w:t>
      </w:r>
    </w:p>
    <w:p w:rsidR="00AB58FB" w:rsidRPr="00AB58FB" w:rsidRDefault="00AB58FB" w:rsidP="00AB58FB">
      <w:pPr>
        <w:autoSpaceDE w:val="0"/>
        <w:autoSpaceDN w:val="0"/>
        <w:adjustRightInd w:val="0"/>
        <w:spacing w:after="0" w:line="360" w:lineRule="auto"/>
        <w:rPr>
          <w:szCs w:val="20"/>
        </w:rPr>
      </w:pPr>
      <w:r w:rsidRPr="00AB58FB">
        <w:rPr>
          <w:szCs w:val="20"/>
        </w:rPr>
        <w:t>Auszug aus § 126b BGB:</w:t>
      </w:r>
    </w:p>
    <w:p w:rsidR="00AB58FB" w:rsidRPr="00AB58FB" w:rsidRDefault="00AB58FB" w:rsidP="00AB58FB">
      <w:pPr>
        <w:autoSpaceDE w:val="0"/>
        <w:autoSpaceDN w:val="0"/>
        <w:adjustRightInd w:val="0"/>
        <w:spacing w:after="0"/>
        <w:rPr>
          <w:i/>
          <w:sz w:val="18"/>
          <w:szCs w:val="18"/>
        </w:rPr>
      </w:pPr>
      <w:r w:rsidRPr="00AB58FB">
        <w:rPr>
          <w:i/>
          <w:sz w:val="18"/>
          <w:szCs w:val="18"/>
        </w:rPr>
        <w:t>„Ist durch Gesetz Textform vorgeschrieben, so muss eine lesbare Erklärung, in der die Person des Erklärenden genannt ist, auf einem dauerhaften Datenträger abgegeben werden.“</w:t>
      </w:r>
    </w:p>
    <w:p w:rsidR="00AB58FB" w:rsidRPr="00AB58FB" w:rsidRDefault="00AB58FB" w:rsidP="00AB58FB">
      <w:pPr>
        <w:autoSpaceDE w:val="0"/>
        <w:autoSpaceDN w:val="0"/>
        <w:adjustRightInd w:val="0"/>
        <w:spacing w:after="0"/>
        <w:rPr>
          <w:szCs w:val="20"/>
        </w:rPr>
      </w:pPr>
    </w:p>
    <w:p w:rsidR="00AB58FB" w:rsidRPr="00AB58FB" w:rsidRDefault="00AB58FB" w:rsidP="00AB58FB">
      <w:pPr>
        <w:autoSpaceDE w:val="0"/>
        <w:autoSpaceDN w:val="0"/>
        <w:adjustRightInd w:val="0"/>
        <w:spacing w:after="0" w:line="360" w:lineRule="auto"/>
        <w:rPr>
          <w:szCs w:val="20"/>
        </w:rPr>
      </w:pPr>
      <w:r w:rsidRPr="00AB58FB">
        <w:rPr>
          <w:szCs w:val="20"/>
        </w:rPr>
        <w:t xml:space="preserve">Mit der elektronischen Einreichung auf dem Vergabemarktplatz gelten das Angebot / der Teilnahmeantrag und alle damit eingereichten Unterlagen, die durch den </w:t>
      </w:r>
      <w:r w:rsidRPr="00AB58FB">
        <w:rPr>
          <w:szCs w:val="20"/>
          <w:u w:val="single"/>
        </w:rPr>
        <w:t>Bieter</w:t>
      </w:r>
      <w:r w:rsidRPr="00AB58FB">
        <w:rPr>
          <w:szCs w:val="20"/>
        </w:rPr>
        <w:t xml:space="preserve"> abgegeben werden, als von ihm unterschrieben (Container-Signatur). </w:t>
      </w:r>
    </w:p>
    <w:p w:rsidR="00AB58FB" w:rsidRPr="00AB58FB" w:rsidRDefault="00AB58FB" w:rsidP="00AB58FB">
      <w:pPr>
        <w:autoSpaceDE w:val="0"/>
        <w:autoSpaceDN w:val="0"/>
        <w:adjustRightInd w:val="0"/>
        <w:spacing w:after="0" w:line="360" w:lineRule="auto"/>
        <w:jc w:val="both"/>
      </w:pPr>
      <w:r w:rsidRPr="00AB58FB">
        <w:t>Die Vergabeunterlagen enthalten darüber hinaus Felder, die Unterschrift und/oder Stempel von Dritten (anderen Unternehmern / Nachunternehmern, Mitgliedern von Bieter- oder Bewerbergemeinschaften) fordern. Hierzu gehören z. B. die Erklärungen der Bewerber- bzw. Bietergemeinschaft und die Verpflichtungserklärungen. Es entfällt das Erfordernis in den einzelnen Formularen eine Unterschrift/Stempel im Original (Schriftform) abzugeben, die Textform ist ausreichend. Eingescannte Unterschriften genügen auch der Textform.</w:t>
      </w:r>
    </w:p>
    <w:p w:rsidR="00AB58FB" w:rsidRPr="00AB58FB" w:rsidRDefault="00AB58FB" w:rsidP="00AB58FB">
      <w:pPr>
        <w:spacing w:after="0" w:line="360" w:lineRule="auto"/>
        <w:rPr>
          <w:b/>
          <w:szCs w:val="20"/>
        </w:rPr>
      </w:pPr>
    </w:p>
    <w:p w:rsidR="00AB58FB" w:rsidRPr="00AB58FB" w:rsidRDefault="00AB58FB" w:rsidP="00AB58FB">
      <w:pPr>
        <w:spacing w:after="0" w:line="360" w:lineRule="auto"/>
        <w:rPr>
          <w:b/>
          <w:szCs w:val="20"/>
        </w:rPr>
      </w:pPr>
    </w:p>
    <w:p w:rsidR="00AB58FB" w:rsidRPr="00AB58FB" w:rsidRDefault="00AB58FB" w:rsidP="00AB58FB">
      <w:pPr>
        <w:spacing w:after="0" w:line="360" w:lineRule="auto"/>
        <w:rPr>
          <w:b/>
          <w:szCs w:val="20"/>
        </w:rPr>
      </w:pPr>
    </w:p>
    <w:p w:rsidR="00AB58FB" w:rsidRPr="00AB58FB" w:rsidRDefault="00AB58FB" w:rsidP="00AB58FB">
      <w:pPr>
        <w:spacing w:after="0" w:line="360" w:lineRule="auto"/>
        <w:rPr>
          <w:szCs w:val="20"/>
        </w:rPr>
      </w:pPr>
      <w:r w:rsidRPr="00AB58FB">
        <w:rPr>
          <w:b/>
          <w:szCs w:val="20"/>
        </w:rPr>
        <w:t>6 Technische Voraussetzungen zur Nutzung des Vergabemarktplatzes NRW</w:t>
      </w:r>
      <w:r w:rsidRPr="00AB58FB">
        <w:rPr>
          <w:b/>
          <w:szCs w:val="20"/>
        </w:rPr>
        <w:br/>
      </w:r>
      <w:r w:rsidRPr="00AB58FB">
        <w:rPr>
          <w:szCs w:val="20"/>
        </w:rPr>
        <w:t>Die Angaben zu den technischen Voraussetzungen sind den Nutzungsbedingungen des Vergabemarktplatzes NRW (</w:t>
      </w:r>
      <w:hyperlink r:id="rId11" w:history="1">
        <w:r w:rsidRPr="00AB58FB">
          <w:rPr>
            <w:color w:val="0563C1" w:themeColor="hyperlink"/>
            <w:szCs w:val="20"/>
            <w:u w:val="single"/>
          </w:rPr>
          <w:t>https://www.vergabe.nrw.de/nutzungsbedingungen-vmp-nrw</w:t>
        </w:r>
      </w:hyperlink>
      <w:r w:rsidRPr="00AB58FB">
        <w:rPr>
          <w:szCs w:val="20"/>
        </w:rPr>
        <w:t>) zu entnehmen.</w:t>
      </w:r>
    </w:p>
    <w:p w:rsidR="00AB58FB" w:rsidRPr="00AB58FB" w:rsidRDefault="00AB58FB" w:rsidP="00AB58FB">
      <w:pPr>
        <w:spacing w:line="360" w:lineRule="auto"/>
        <w:rPr>
          <w:b/>
          <w:szCs w:val="20"/>
        </w:rPr>
      </w:pPr>
    </w:p>
    <w:p w:rsidR="00AB58FB" w:rsidRPr="00AB58FB" w:rsidRDefault="00AB58FB" w:rsidP="00AB58FB">
      <w:pPr>
        <w:spacing w:line="360" w:lineRule="auto"/>
        <w:rPr>
          <w:strike/>
        </w:rPr>
      </w:pPr>
      <w:r w:rsidRPr="00AB58FB">
        <w:rPr>
          <w:b/>
          <w:szCs w:val="20"/>
        </w:rPr>
        <w:t>7 Anleitungen zur Anwendung des Vergabemarktplatzes NRW, Bietertool</w:t>
      </w:r>
      <w:r w:rsidRPr="00AB58FB">
        <w:rPr>
          <w:b/>
          <w:szCs w:val="20"/>
        </w:rPr>
        <w:br/>
      </w:r>
      <w:r w:rsidRPr="00AB58FB">
        <w:t xml:space="preserve">Das Service &amp; Support Center von cosinex stellt umfangreiche Anleitung zur Nutzung des Vergabemarktplatzes NRW für Unternehmen im Internet zur Verfügung (Support für Unternehmen, </w:t>
      </w:r>
      <w:hyperlink r:id="rId12" w:history="1">
        <w:r w:rsidRPr="00AB58FB">
          <w:rPr>
            <w:color w:val="0563C1" w:themeColor="hyperlink"/>
            <w:u w:val="single"/>
          </w:rPr>
          <w:t>https://support.cosinex.de/unternehmen/display/company</w:t>
        </w:r>
      </w:hyperlink>
      <w:r w:rsidRPr="00AB58FB">
        <w:t xml:space="preserve"> ). </w:t>
      </w:r>
    </w:p>
    <w:p w:rsidR="00AB58FB" w:rsidRPr="00AB58FB" w:rsidRDefault="00AB58FB" w:rsidP="00AB58FB">
      <w:pPr>
        <w:spacing w:after="0" w:line="360" w:lineRule="auto"/>
      </w:pPr>
    </w:p>
    <w:p w:rsidR="00AB58FB" w:rsidRPr="00AB58FB" w:rsidRDefault="00AB58FB" w:rsidP="00AB58FB">
      <w:pPr>
        <w:spacing w:line="360" w:lineRule="auto"/>
        <w:rPr>
          <w:b/>
          <w:szCs w:val="20"/>
        </w:rPr>
      </w:pPr>
      <w:r w:rsidRPr="00AB58FB">
        <w:rPr>
          <w:b/>
          <w:szCs w:val="20"/>
        </w:rPr>
        <w:t>8 Testumgebung für Unternehmen</w:t>
      </w:r>
    </w:p>
    <w:p w:rsidR="006A0ADB" w:rsidRDefault="00AB58FB" w:rsidP="0076097F">
      <w:pPr>
        <w:spacing w:after="0" w:line="360" w:lineRule="auto"/>
      </w:pPr>
      <w:r w:rsidRPr="00AB58FB">
        <w:t>Unternehmen haben die Möglichkeit die elektronische Abgabe von Angeboten / Teilnahmeanträgen auf dem Schulungsmarktplatz NRW (</w:t>
      </w:r>
      <w:hyperlink r:id="rId13" w:history="1">
        <w:r w:rsidRPr="00AB58FB">
          <w:rPr>
            <w:color w:val="0563C1" w:themeColor="hyperlink"/>
            <w:szCs w:val="20"/>
            <w:u w:val="single"/>
          </w:rPr>
          <w:t>https://vmpdemo.cosinex.de/VMPCenter</w:t>
        </w:r>
      </w:hyperlink>
      <w:r w:rsidRPr="00AB58FB">
        <w:rPr>
          <w:szCs w:val="20"/>
        </w:rPr>
        <w:t xml:space="preserve">) </w:t>
      </w:r>
      <w:r w:rsidRPr="00AB58FB">
        <w:t xml:space="preserve">zu testen. Ansonsten wird Ihnen empfohlen, dass Sie elektronische Angebote / Teilnahmeanträge rechtzeitig absenden (z. B. 1 Tag vor Ende der Angebotsfrist / Teilnahmefrist). </w:t>
      </w:r>
    </w:p>
    <w:sectPr w:rsidR="006A0ADB" w:rsidSect="00120EF6">
      <w:headerReference w:type="default" r:id="rId14"/>
      <w:footerReference w:type="default" r:id="rId15"/>
      <w:pgSz w:w="11906" w:h="16838"/>
      <w:pgMar w:top="992" w:right="1440" w:bottom="992" w:left="1440"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8FB" w:rsidRDefault="00AB58FB" w:rsidP="00AB58FB">
      <w:pPr>
        <w:spacing w:after="0"/>
      </w:pPr>
      <w:r>
        <w:separator/>
      </w:r>
    </w:p>
  </w:endnote>
  <w:endnote w:type="continuationSeparator" w:id="0">
    <w:p w:rsidR="00AB58FB" w:rsidRDefault="00AB58FB" w:rsidP="00AB58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FB" w:rsidRPr="007228B4" w:rsidRDefault="007228B4" w:rsidP="007228B4">
    <w:pPr>
      <w:pStyle w:val="Fuzeile"/>
      <w:jc w:val="right"/>
    </w:pPr>
    <w:r>
      <w:t xml:space="preserve">Seite </w:t>
    </w:r>
    <w:r>
      <w:fldChar w:fldCharType="begin"/>
    </w:r>
    <w:r>
      <w:instrText xml:space="preserve"> PAGE   \* MERGEFORMAT </w:instrText>
    </w:r>
    <w:r>
      <w:fldChar w:fldCharType="separate"/>
    </w:r>
    <w:r>
      <w:rPr>
        <w:noProof/>
      </w:rPr>
      <w:t>1</w:t>
    </w:r>
    <w:r>
      <w:fldChar w:fldCharType="end"/>
    </w:r>
    <w:r>
      <w:t xml:space="preserve"> von </w:t>
    </w:r>
    <w:fldSimple w:instr=" SECTIONPAGES   \* MERGEFORMAT ">
      <w:r>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8FB" w:rsidRDefault="00AB58FB" w:rsidP="00AB58FB">
      <w:pPr>
        <w:spacing w:after="0"/>
      </w:pPr>
      <w:r>
        <w:separator/>
      </w:r>
    </w:p>
  </w:footnote>
  <w:footnote w:type="continuationSeparator" w:id="0">
    <w:p w:rsidR="00AB58FB" w:rsidRDefault="00AB58FB" w:rsidP="00AB58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8FB" w:rsidRPr="007228B4" w:rsidRDefault="007228B4" w:rsidP="007228B4">
    <w:pPr>
      <w:pStyle w:val="Kopfzeile"/>
    </w:pPr>
    <w:r>
      <w:t xml:space="preserve">10012 - LS NRW - </w:t>
    </w:r>
    <w:r w:rsidRPr="007C05FE">
      <w:t>Teilnahmebedingungen Abgabe elektronischer Angebote</w:t>
    </w:r>
    <w:r>
      <w:t xml:space="preserve"> - Vers. (02/19)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FB"/>
    <w:rsid w:val="00047BCD"/>
    <w:rsid w:val="0006355C"/>
    <w:rsid w:val="001B189A"/>
    <w:rsid w:val="001D39E7"/>
    <w:rsid w:val="00217C0A"/>
    <w:rsid w:val="00274BA4"/>
    <w:rsid w:val="00360CCA"/>
    <w:rsid w:val="003E4A69"/>
    <w:rsid w:val="00470A49"/>
    <w:rsid w:val="00494011"/>
    <w:rsid w:val="0049768D"/>
    <w:rsid w:val="004E111A"/>
    <w:rsid w:val="00570A78"/>
    <w:rsid w:val="005863E8"/>
    <w:rsid w:val="005F6197"/>
    <w:rsid w:val="0068248C"/>
    <w:rsid w:val="006A0ADB"/>
    <w:rsid w:val="007228B4"/>
    <w:rsid w:val="0076097F"/>
    <w:rsid w:val="00764B4D"/>
    <w:rsid w:val="00773716"/>
    <w:rsid w:val="00853697"/>
    <w:rsid w:val="00971706"/>
    <w:rsid w:val="00A11F0D"/>
    <w:rsid w:val="00A3436E"/>
    <w:rsid w:val="00AB58FB"/>
    <w:rsid w:val="00B33E4A"/>
    <w:rsid w:val="00C3447B"/>
    <w:rsid w:val="00CE7AFF"/>
    <w:rsid w:val="00E40AA7"/>
    <w:rsid w:val="00F14708"/>
    <w:rsid w:val="00F40691"/>
    <w:rsid w:val="00FF4B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087F9-02AD-4213-92D7-4FD9BB83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rPr>
      <w:rFonts w:ascii="Arial" w:hAnsi="Arial" w:cs="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58FB"/>
    <w:pPr>
      <w:tabs>
        <w:tab w:val="center" w:pos="4536"/>
        <w:tab w:val="right" w:pos="9072"/>
      </w:tabs>
      <w:spacing w:after="0"/>
    </w:pPr>
  </w:style>
  <w:style w:type="character" w:customStyle="1" w:styleId="KopfzeileZchn">
    <w:name w:val="Kopfzeile Zchn"/>
    <w:basedOn w:val="Absatz-Standardschriftart"/>
    <w:link w:val="Kopfzeile"/>
    <w:uiPriority w:val="99"/>
    <w:rsid w:val="00AB58FB"/>
  </w:style>
  <w:style w:type="paragraph" w:styleId="Fuzeile">
    <w:name w:val="footer"/>
    <w:basedOn w:val="Standard"/>
    <w:link w:val="FuzeileZchn"/>
    <w:uiPriority w:val="99"/>
    <w:unhideWhenUsed/>
    <w:rsid w:val="00AB58FB"/>
    <w:pPr>
      <w:tabs>
        <w:tab w:val="center" w:pos="4536"/>
        <w:tab w:val="right" w:pos="9072"/>
      </w:tabs>
      <w:spacing w:after="0"/>
    </w:pPr>
  </w:style>
  <w:style w:type="character" w:customStyle="1" w:styleId="FuzeileZchn">
    <w:name w:val="Fußzeile Zchn"/>
    <w:basedOn w:val="Absatz-Standardschriftart"/>
    <w:link w:val="Fuzeile"/>
    <w:uiPriority w:val="99"/>
    <w:rsid w:val="00AB5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p.ted-europa.eu" TargetMode="External"/><Relationship Id="rId13" Type="http://schemas.openxmlformats.org/officeDocument/2006/relationships/hyperlink" Target="https://vmpdemo.cosinex.de/VMPCenter" TargetMode="External"/><Relationship Id="rId3" Type="http://schemas.openxmlformats.org/officeDocument/2006/relationships/webSettings" Target="webSettings.xml"/><Relationship Id="rId7" Type="http://schemas.openxmlformats.org/officeDocument/2006/relationships/hyperlink" Target="http://www.bund.de" TargetMode="External"/><Relationship Id="rId12" Type="http://schemas.openxmlformats.org/officeDocument/2006/relationships/hyperlink" Target="https://support.cosinex.de/unternehmen/display/compan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vergabe.nrw.de/VMPSatellite" TargetMode="External"/><Relationship Id="rId11" Type="http://schemas.openxmlformats.org/officeDocument/2006/relationships/hyperlink" Target="https://www.vergabe.nrw.de/nutzungsbedingungen-vmp-nrw"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heitker.de/download-bieterprogramm.php" TargetMode="External"/><Relationship Id="rId4" Type="http://schemas.openxmlformats.org/officeDocument/2006/relationships/footnotes" Target="footnotes.xml"/><Relationship Id="rId9" Type="http://schemas.openxmlformats.org/officeDocument/2006/relationships/hyperlink" Target="https://support.cosinex.de/unternehmen/pages/viewpage.action?pageId=2811502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6666</Characters>
  <Application>Microsoft Office Word</Application>
  <DocSecurity>0</DocSecurity>
  <Lines>740</Lines>
  <Paragraphs>701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Mertensacker, Antje</dc:creator>
  <cp:keywords/>
  <dc:description/>
  <cp:lastModifiedBy>Mertensacker, Antje</cp:lastModifiedBy>
  <cp:revision>30</cp:revision>
  <dcterms:created xsi:type="dcterms:W3CDTF">2018-11-09T08:49:00Z</dcterms:created>
  <dcterms:modified xsi:type="dcterms:W3CDTF">2019-09-11T14:28:00Z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istungsart">
    <vt:lpwstr>03-Freiberufliche Leistungen (Vordrucke)</vt:lpwstr>
  </property>
  <property fmtid="{D5CDD505-2E9C-101B-9397-08002B2CF9AE}" pid="3" name="Sachbearbeiter">
    <vt:lpwstr>Antje Mertensacker</vt:lpwstr>
  </property>
  <property fmtid="{D5CDD505-2E9C-101B-9397-08002B2CF9AE}" pid="4" name="SBCombo">
    <vt:lpwstr>Mertensacker, Antje</vt:lpwstr>
  </property>
  <property fmtid="{D5CDD505-2E9C-101B-9397-08002B2CF9AE}" pid="5" name="SBAnrede">
    <vt:lpwstr>Frau</vt:lpwstr>
  </property>
  <property fmtid="{D5CDD505-2E9C-101B-9397-08002B2CF9AE}" pid="6" name="SBAPartner">
    <vt:lpwstr>Antje Mertensacker</vt:lpwstr>
  </property>
  <property fmtid="{D5CDD505-2E9C-101B-9397-08002B2CF9AE}" pid="7" name="SBTelefon">
    <vt:lpwstr>0209-3808-693</vt:lpwstr>
  </property>
  <property fmtid="{D5CDD505-2E9C-101B-9397-08002B2CF9AE}" pid="8" name="SBTelefax">
    <vt:lpwstr>0209-3808-719</vt:lpwstr>
  </property>
  <property fmtid="{D5CDD505-2E9C-101B-9397-08002B2CF9AE}" pid="9" name="SBE-Mail">
    <vt:lpwstr>antje.mertensacker@strassen.nrw.de</vt:lpwstr>
  </property>
  <property fmtid="{D5CDD505-2E9C-101B-9397-08002B2CF9AE}" pid="10" name="SBAzStd">
    <vt:lpwstr>32040</vt:lpwstr>
  </property>
  <property fmtid="{D5CDD505-2E9C-101B-9397-08002B2CF9AE}" pid="11" name="SBAz">
    <vt:lpwstr>&lt;&lt;SBAz&gt;&gt;</vt:lpwstr>
  </property>
  <property fmtid="{D5CDD505-2E9C-101B-9397-08002B2CF9AE}" pid="12" name="SBAzInd">
    <vt:lpwstr>&lt;&lt;SBAzInd&gt;&gt;</vt:lpwstr>
  </property>
  <property fmtid="{D5CDD505-2E9C-101B-9397-08002B2CF9AE}" pid="13" name="Betriebssitz">
    <vt:lpwstr>Regionalniederlassung Rhein-Berg</vt:lpwstr>
  </property>
  <property fmtid="{D5CDD505-2E9C-101B-9397-08002B2CF9AE}" pid="14" name="Strasse">
    <vt:lpwstr>Deutz-Kalker-Str.18-26</vt:lpwstr>
  </property>
  <property fmtid="{D5CDD505-2E9C-101B-9397-08002B2CF9AE}" pid="15" name="Telefon_Unten">
    <vt:lpwstr>0221/8397-0</vt:lpwstr>
  </property>
  <property fmtid="{D5CDD505-2E9C-101B-9397-08002B2CF9AE}" pid="16" name="TelefonUnten">
    <vt:lpwstr>0221/8397-0</vt:lpwstr>
  </property>
  <property fmtid="{D5CDD505-2E9C-101B-9397-08002B2CF9AE}" pid="17" name="PLZ">
    <vt:lpwstr>50679</vt:lpwstr>
  </property>
  <property fmtid="{D5CDD505-2E9C-101B-9397-08002B2CF9AE}" pid="18" name="PLZPostfach">
    <vt:lpwstr>50532</vt:lpwstr>
  </property>
  <property fmtid="{D5CDD505-2E9C-101B-9397-08002B2CF9AE}" pid="19" name="Postfach">
    <vt:lpwstr>210722</vt:lpwstr>
  </property>
  <property fmtid="{D5CDD505-2E9C-101B-9397-08002B2CF9AE}" pid="20" name="Ort">
    <vt:lpwstr>Köln</vt:lpwstr>
  </property>
  <property fmtid="{D5CDD505-2E9C-101B-9397-08002B2CF9AE}" pid="21" name="Vms010">
    <vt:lpwstr/>
  </property>
  <property fmtid="{D5CDD505-2E9C-101B-9397-08002B2CF9AE}" pid="22" name="EmailVergabeservice">
    <vt:lpwstr/>
  </property>
  <property fmtid="{D5CDD505-2E9C-101B-9397-08002B2CF9AE}" pid="23" name="DienststelleName">
    <vt:lpwstr>Regionalniederlassung Rhein-Berg</vt:lpwstr>
  </property>
  <property fmtid="{D5CDD505-2E9C-101B-9397-08002B2CF9AE}" pid="24" name="DienststelleStrasse">
    <vt:lpwstr>Deutz-Kalker-Str.18-26</vt:lpwstr>
  </property>
  <property fmtid="{D5CDD505-2E9C-101B-9397-08002B2CF9AE}" pid="25" name="DienststelleTelefon">
    <vt:lpwstr>0221/8397-0</vt:lpwstr>
  </property>
  <property fmtid="{D5CDD505-2E9C-101B-9397-08002B2CF9AE}" pid="26" name="DienststellePLZ">
    <vt:lpwstr>50679</vt:lpwstr>
  </property>
  <property fmtid="{D5CDD505-2E9C-101B-9397-08002B2CF9AE}" pid="27" name="DienststellePLZPostfach">
    <vt:lpwstr>50532</vt:lpwstr>
  </property>
  <property fmtid="{D5CDD505-2E9C-101B-9397-08002B2CF9AE}" pid="28" name="DienststellePostfach">
    <vt:lpwstr>210722</vt:lpwstr>
  </property>
  <property fmtid="{D5CDD505-2E9C-101B-9397-08002B2CF9AE}" pid="29" name="DienststelleOrt">
    <vt:lpwstr>Köln</vt:lpwstr>
  </property>
  <property fmtid="{D5CDD505-2E9C-101B-9397-08002B2CF9AE}" pid="30" name="SBName">
    <vt:lpwstr>Antje Mertensacker</vt:lpwstr>
  </property>
  <property fmtid="{D5CDD505-2E9C-101B-9397-08002B2CF9AE}" pid="31" name="SBAnsprechpartner">
    <vt:lpwstr>Kontakt:</vt:lpwstr>
  </property>
  <property fmtid="{D5CDD505-2E9C-101B-9397-08002B2CF9AE}" pid="32" name="AktenzeichenMassnahme">
    <vt:lpwstr>&lt;&lt;AktenzeichenMassnahme&gt;&gt;</vt:lpwstr>
  </property>
  <property fmtid="{D5CDD505-2E9C-101B-9397-08002B2CF9AE}" pid="33" name="Zbezu129">
    <vt:lpwstr>Außenstelle Köln</vt:lpwstr>
  </property>
  <property fmtid="{D5CDD505-2E9C-101B-9397-08002B2CF9AE}" pid="34" name="Zverg025">
    <vt:lpwstr>Vergabekammer Rheinland, Zeughausstraße 2-10, 50667, Köln</vt:lpwstr>
  </property>
  <property fmtid="{D5CDD505-2E9C-101B-9397-08002B2CF9AE}" pid="35" name="Znl089">
    <vt:lpwstr>Köln</vt:lpwstr>
  </property>
  <property fmtid="{D5CDD505-2E9C-101B-9397-08002B2CF9AE}" pid="36" name="Zzim019">
    <vt:lpwstr>307</vt:lpwstr>
  </property>
  <property fmtid="{D5CDD505-2E9C-101B-9397-08002B2CF9AE}" pid="37" name="Aussenstelle">
    <vt:lpwstr>Außenstelle Köln</vt:lpwstr>
  </property>
  <property fmtid="{D5CDD505-2E9C-101B-9397-08002B2CF9AE}" pid="38" name="Vergabekammer">
    <vt:lpwstr>Vergabekammer Rheinland, Zeughausstraße 2-10, 50667, Köln</vt:lpwstr>
  </property>
  <property fmtid="{D5CDD505-2E9C-101B-9397-08002B2CF9AE}" pid="39" name="NLSubmission">
    <vt:lpwstr>Köln</vt:lpwstr>
  </property>
  <property fmtid="{D5CDD505-2E9C-101B-9397-08002B2CF9AE}" pid="40" name="Submissionsraum">
    <vt:lpwstr>307</vt:lpwstr>
  </property>
  <property fmtid="{D5CDD505-2E9C-101B-9397-08002B2CF9AE}" pid="41" name="Proj003">
    <vt:lpwstr>&lt;&lt;Proj003&gt;&gt;</vt:lpwstr>
  </property>
  <property fmtid="{D5CDD505-2E9C-101B-9397-08002B2CF9AE}" pid="42" name="Lei001">
    <vt:lpwstr>&lt;&lt;Lei001&gt;&gt;</vt:lpwstr>
  </property>
  <property fmtid="{D5CDD505-2E9C-101B-9397-08002B2CF9AE}" pid="43" name="Ort091">
    <vt:lpwstr>&lt;&lt;Ort091&gt;&gt;</vt:lpwstr>
  </property>
  <property fmtid="{D5CDD505-2E9C-101B-9397-08002B2CF9AE}" pid="44" name="Bv001">
    <vt:lpwstr>&lt;&lt;Bv001&gt;&gt;</vt:lpwstr>
  </property>
  <property fmtid="{D5CDD505-2E9C-101B-9397-08002B2CF9AE}" pid="45" name="Aes085">
    <vt:lpwstr>&lt;&lt;Aes085&gt;&gt;</vt:lpwstr>
  </property>
  <property fmtid="{D5CDD505-2E9C-101B-9397-08002B2CF9AE}" pid="46" name="Dat085">
    <vt:lpwstr>&lt;&lt;Dat085&gt;&gt;</vt:lpwstr>
  </property>
  <property fmtid="{D5CDD505-2E9C-101B-9397-08002B2CF9AE}" pid="47" name="Dat086">
    <vt:lpwstr>&lt;&lt;Dat086&gt;&gt;</vt:lpwstr>
  </property>
  <property fmtid="{D5CDD505-2E9C-101B-9397-08002B2CF9AE}" pid="48" name="Sub014">
    <vt:lpwstr>&lt;&lt;Sub014&gt;&gt;</vt:lpwstr>
  </property>
  <property fmtid="{D5CDD505-2E9C-101B-9397-08002B2CF9AE}" pid="49" name="Uhr015">
    <vt:lpwstr>&lt;&lt;Uhr015&gt;&gt;</vt:lpwstr>
  </property>
  <property fmtid="{D5CDD505-2E9C-101B-9397-08002B2CF9AE}" pid="50" name="Datan092">
    <vt:lpwstr>&lt;&lt;Datan092&gt;&gt;</vt:lpwstr>
  </property>
  <property fmtid="{D5CDD505-2E9C-101B-9397-08002B2CF9AE}" pid="51" name="An087">
    <vt:lpwstr>&lt;&lt;An087&gt;&gt;</vt:lpwstr>
  </property>
  <property fmtid="{D5CDD505-2E9C-101B-9397-08002B2CF9AE}" pid="52" name="Ans089">
    <vt:lpwstr>&lt;&lt;Ans089&gt;&gt;</vt:lpwstr>
  </property>
  <property fmtid="{D5CDD505-2E9C-101B-9397-08002B2CF9AE}" pid="53" name="Anp090">
    <vt:lpwstr>&lt;&lt;Anp090&gt;&gt;</vt:lpwstr>
  </property>
  <property fmtid="{D5CDD505-2E9C-101B-9397-08002B2CF9AE}" pid="54" name="Ano091">
    <vt:lpwstr>&lt;&lt;Ano091&gt;&gt;</vt:lpwstr>
  </property>
  <property fmtid="{D5CDD505-2E9C-101B-9397-08002B2CF9AE}" pid="55" name="Auf093">
    <vt:lpwstr>&lt;&lt;Auf093&gt;&gt;</vt:lpwstr>
  </property>
  <property fmtid="{D5CDD505-2E9C-101B-9397-08002B2CF9AE}" pid="56" name="Ag005">
    <vt:lpwstr>&lt;&lt;Ag005&gt;&gt;</vt:lpwstr>
  </property>
  <property fmtid="{D5CDD505-2E9C-101B-9397-08002B2CF9AE}" pid="57" name="Kreuz116">
    <vt:lpwstr>&lt;&lt;Kreuz116&gt;&gt;</vt:lpwstr>
  </property>
  <property fmtid="{D5CDD505-2E9C-101B-9397-08002B2CF9AE}" pid="58" name="Dat098">
    <vt:lpwstr>&lt;&lt;Dat098&gt;&gt;</vt:lpwstr>
  </property>
  <property fmtid="{D5CDD505-2E9C-101B-9397-08002B2CF9AE}" pid="59" name="Kreuz093">
    <vt:lpwstr>&lt;&lt;Kreuz093&gt;&gt;</vt:lpwstr>
  </property>
  <property fmtid="{D5CDD505-2E9C-101B-9397-08002B2CF9AE}" pid="60" name="Uhr016">
    <vt:lpwstr>&lt;&lt;Uhr016&gt;&gt;</vt:lpwstr>
  </property>
  <property fmtid="{D5CDD505-2E9C-101B-9397-08002B2CF9AE}" pid="61" name="ProjektName">
    <vt:lpwstr>&lt;&lt;ProjektName&gt;&gt;</vt:lpwstr>
  </property>
  <property fmtid="{D5CDD505-2E9C-101B-9397-08002B2CF9AE}" pid="62" name="ArtDerLeistung">
    <vt:lpwstr>&lt;&lt;ArtDerLeistung&gt;&gt;</vt:lpwstr>
  </property>
  <property fmtid="{D5CDD505-2E9C-101B-9397-08002B2CF9AE}" pid="63" name="ProjektOrt">
    <vt:lpwstr>&lt;&lt;ProjektOrt&gt;&gt;</vt:lpwstr>
  </property>
  <property fmtid="{D5CDD505-2E9C-101B-9397-08002B2CF9AE}" pid="64" name="VertragsNummer">
    <vt:lpwstr>&lt;&lt;VertragsNummer&gt;&gt;</vt:lpwstr>
  </property>
  <property fmtid="{D5CDD505-2E9C-101B-9397-08002B2CF9AE}" pid="65" name="ProjektNummer">
    <vt:lpwstr>&lt;&lt;ProjektNummer&gt;&gt;</vt:lpwstr>
  </property>
  <property fmtid="{D5CDD505-2E9C-101B-9397-08002B2CF9AE}" pid="66" name="DatumBekanntmachung">
    <vt:lpwstr>&lt;&lt;DatumBekanntmachung&gt;&gt;</vt:lpwstr>
  </property>
  <property fmtid="{D5CDD505-2E9C-101B-9397-08002B2CF9AE}" pid="67" name="EndeTeilnahmeantrag">
    <vt:lpwstr>&lt;&lt;EndeTeilnahmeantrag&gt;&gt;</vt:lpwstr>
  </property>
  <property fmtid="{D5CDD505-2E9C-101B-9397-08002B2CF9AE}" pid="68" name="DatumSubmission-Eroeffnung">
    <vt:lpwstr>&lt;&lt;DatumSubmission-Eroeffnung&gt;&gt;</vt:lpwstr>
  </property>
  <property fmtid="{D5CDD505-2E9C-101B-9397-08002B2CF9AE}" pid="69" name="UhrzeitSubmission-Eroeffnung">
    <vt:lpwstr>&lt;&lt;UhrzeitSubmission-Eroeffnung&gt;&gt;</vt:lpwstr>
  </property>
  <property fmtid="{D5CDD505-2E9C-101B-9397-08002B2CF9AE}" pid="70" name="ANAngebotsdatum">
    <vt:lpwstr>&lt;&lt;ANAngebotsdatum&gt;&gt;</vt:lpwstr>
  </property>
  <property fmtid="{D5CDD505-2E9C-101B-9397-08002B2CF9AE}" pid="71" name="ANName">
    <vt:lpwstr>&lt;&lt;ANName&gt;&gt;</vt:lpwstr>
  </property>
  <property fmtid="{D5CDD505-2E9C-101B-9397-08002B2CF9AE}" pid="72" name="ANStrasse">
    <vt:lpwstr>&lt;&lt;ANStrasse&gt;&gt;</vt:lpwstr>
  </property>
  <property fmtid="{D5CDD505-2E9C-101B-9397-08002B2CF9AE}" pid="73" name="ANPlz">
    <vt:lpwstr>&lt;&lt;ANPlz&gt;&gt;</vt:lpwstr>
  </property>
  <property fmtid="{D5CDD505-2E9C-101B-9397-08002B2CF9AE}" pid="74" name="ANOrt">
    <vt:lpwstr>&lt;&lt;ANOrt&gt;&gt;</vt:lpwstr>
  </property>
  <property fmtid="{D5CDD505-2E9C-101B-9397-08002B2CF9AE}" pid="75" name="ANAuftragssumme">
    <vt:lpwstr>&lt;&lt;ANAuftragssumme&gt;&gt;</vt:lpwstr>
  </property>
  <property fmtid="{D5CDD505-2E9C-101B-9397-08002B2CF9AE}" pid="76" name="Auftraggeber">
    <vt:lpwstr>&lt;&lt;Auftraggeber&gt;&gt;</vt:lpwstr>
  </property>
  <property fmtid="{D5CDD505-2E9C-101B-9397-08002B2CF9AE}" pid="77" name="Verhandlungsverfahren">
    <vt:lpwstr>&lt;&lt;Verhandlungsverfahren&gt;&gt;</vt:lpwstr>
  </property>
  <property fmtid="{D5CDD505-2E9C-101B-9397-08002B2CF9AE}" pid="78" name="DatumZuschlag">
    <vt:lpwstr>&lt;&lt;DatumZuschlag&gt;&gt;</vt:lpwstr>
  </property>
  <property fmtid="{D5CDD505-2E9C-101B-9397-08002B2CF9AE}" pid="79" name="FreihaendigeVergabe">
    <vt:lpwstr>&lt;&lt;FreihaendigeVergabe&gt;&gt;</vt:lpwstr>
  </property>
  <property fmtid="{D5CDD505-2E9C-101B-9397-08002B2CF9AE}" pid="80" name="AbgabezeitTeilnahmeantrag">
    <vt:lpwstr>&lt;&lt;AbgabezeitTeilnahmeantrag&gt;&gt;</vt:lpwstr>
  </property>
</Properties>
</file>