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BN-2026-03885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Bundesstadt Bonn, Jahresvertrag Kanalzustandserfassung 2026-2028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Kanalbefahrung im Zuge von Kanalbaumaßnahmen, vor Bau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