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3482" w14:textId="77777777" w:rsidR="00112478" w:rsidRDefault="00745234">
      <w:pPr>
        <w:pStyle w:val="Titel"/>
        <w:spacing w:before="1200" w:after="720"/>
        <w:contextualSpacing w:val="0"/>
        <w:jc w:val="center"/>
        <w:rPr>
          <w:rFonts w:ascii="Arial" w:eastAsia="Times New Roman" w:hAnsi="Arial" w:cs="Times New Roman"/>
          <w:b/>
          <w:spacing w:val="0"/>
          <w:kern w:val="0"/>
          <w:sz w:val="36"/>
          <w:szCs w:val="36"/>
        </w:rPr>
      </w:pPr>
      <w:r>
        <w:rPr>
          <w:rFonts w:ascii="Arial" w:eastAsia="Times New Roman" w:hAnsi="Arial" w:cs="Times New Roman"/>
          <w:b/>
          <w:spacing w:val="0"/>
          <w:kern w:val="0"/>
          <w:sz w:val="36"/>
          <w:szCs w:val="36"/>
        </w:rPr>
        <w:t>Auswertschema</w:t>
      </w:r>
    </w:p>
    <w:p w14:paraId="776E3483" w14:textId="77777777" w:rsidR="00112478" w:rsidRDefault="00112478"/>
    <w:sdt>
      <w:sdtPr>
        <w:rPr>
          <w:rFonts w:ascii="Times New Roman" w:eastAsia="Times New Roman" w:hAnsi="Times New Roman" w:cs="Times New Roman"/>
          <w:color w:val="auto"/>
          <w:sz w:val="24"/>
          <w:szCs w:val="24"/>
        </w:rPr>
        <w:id w:val="14806551"/>
        <w:docPartObj>
          <w:docPartGallery w:val="Table of Contents"/>
          <w:docPartUnique/>
        </w:docPartObj>
      </w:sdtPr>
      <w:sdtEndPr>
        <w:rPr>
          <w:b/>
          <w:bCs/>
        </w:rPr>
      </w:sdtEndPr>
      <w:sdtContent>
        <w:p w14:paraId="776E3484" w14:textId="77777777" w:rsidR="00112478" w:rsidRDefault="00745234">
          <w:pPr>
            <w:pStyle w:val="Inhaltsverzeichnisberschrift"/>
          </w:pPr>
          <w:r>
            <w:t>Inhalt</w:t>
          </w:r>
        </w:p>
        <w:p w14:paraId="600287C5" w14:textId="26D7D972" w:rsidR="009E420C" w:rsidRDefault="00745234">
          <w:pPr>
            <w:pStyle w:val="Verzeichnis1"/>
            <w:tabs>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63810053" w:history="1">
            <w:r w:rsidR="009E420C" w:rsidRPr="007F67B3">
              <w:rPr>
                <w:rStyle w:val="Hyperlink"/>
                <w:rFonts w:ascii="Arial" w:hAnsi="Arial"/>
                <w:noProof/>
              </w:rPr>
              <w:t>Allgemeines</w:t>
            </w:r>
            <w:r w:rsidR="009E420C">
              <w:rPr>
                <w:noProof/>
                <w:webHidden/>
              </w:rPr>
              <w:tab/>
            </w:r>
            <w:r w:rsidR="009E420C">
              <w:rPr>
                <w:noProof/>
                <w:webHidden/>
              </w:rPr>
              <w:fldChar w:fldCharType="begin"/>
            </w:r>
            <w:r w:rsidR="009E420C">
              <w:rPr>
                <w:noProof/>
                <w:webHidden/>
              </w:rPr>
              <w:instrText xml:space="preserve"> PAGEREF _Toc163810053 \h </w:instrText>
            </w:r>
            <w:r w:rsidR="009E420C">
              <w:rPr>
                <w:noProof/>
                <w:webHidden/>
              </w:rPr>
            </w:r>
            <w:r w:rsidR="009E420C">
              <w:rPr>
                <w:noProof/>
                <w:webHidden/>
              </w:rPr>
              <w:fldChar w:fldCharType="separate"/>
            </w:r>
            <w:r w:rsidR="009E420C">
              <w:rPr>
                <w:noProof/>
                <w:webHidden/>
              </w:rPr>
              <w:t>2</w:t>
            </w:r>
            <w:r w:rsidR="009E420C">
              <w:rPr>
                <w:noProof/>
                <w:webHidden/>
              </w:rPr>
              <w:fldChar w:fldCharType="end"/>
            </w:r>
          </w:hyperlink>
        </w:p>
        <w:p w14:paraId="5C1F78B7" w14:textId="64A3B5C1" w:rsidR="009E420C" w:rsidRDefault="00E458C0">
          <w:pPr>
            <w:pStyle w:val="Verzeichnis1"/>
            <w:tabs>
              <w:tab w:val="right" w:leader="dot" w:pos="9060"/>
            </w:tabs>
            <w:rPr>
              <w:rFonts w:asciiTheme="minorHAnsi" w:eastAsiaTheme="minorEastAsia" w:hAnsiTheme="minorHAnsi" w:cstheme="minorBidi"/>
              <w:noProof/>
              <w:sz w:val="22"/>
              <w:szCs w:val="22"/>
            </w:rPr>
          </w:pPr>
          <w:hyperlink w:anchor="_Toc163810054" w:history="1">
            <w:r w:rsidR="009E420C" w:rsidRPr="007F67B3">
              <w:rPr>
                <w:rStyle w:val="Hyperlink"/>
                <w:rFonts w:ascii="Arial" w:hAnsi="Arial"/>
                <w:noProof/>
              </w:rPr>
              <w:t>Teststellung</w:t>
            </w:r>
            <w:r w:rsidR="009E420C">
              <w:rPr>
                <w:noProof/>
                <w:webHidden/>
              </w:rPr>
              <w:tab/>
            </w:r>
            <w:r w:rsidR="009E420C">
              <w:rPr>
                <w:noProof/>
                <w:webHidden/>
              </w:rPr>
              <w:fldChar w:fldCharType="begin"/>
            </w:r>
            <w:r w:rsidR="009E420C">
              <w:rPr>
                <w:noProof/>
                <w:webHidden/>
              </w:rPr>
              <w:instrText xml:space="preserve"> PAGEREF _Toc163810054 \h </w:instrText>
            </w:r>
            <w:r w:rsidR="009E420C">
              <w:rPr>
                <w:noProof/>
                <w:webHidden/>
              </w:rPr>
            </w:r>
            <w:r w:rsidR="009E420C">
              <w:rPr>
                <w:noProof/>
                <w:webHidden/>
              </w:rPr>
              <w:fldChar w:fldCharType="separate"/>
            </w:r>
            <w:r w:rsidR="009E420C">
              <w:rPr>
                <w:noProof/>
                <w:webHidden/>
              </w:rPr>
              <w:t>3</w:t>
            </w:r>
            <w:r w:rsidR="009E420C">
              <w:rPr>
                <w:noProof/>
                <w:webHidden/>
              </w:rPr>
              <w:fldChar w:fldCharType="end"/>
            </w:r>
          </w:hyperlink>
        </w:p>
        <w:p w14:paraId="3E66F0C1" w14:textId="747BF5E9" w:rsidR="009E420C" w:rsidRDefault="00E458C0">
          <w:pPr>
            <w:pStyle w:val="Verzeichnis2"/>
            <w:tabs>
              <w:tab w:val="right" w:leader="dot" w:pos="9060"/>
            </w:tabs>
            <w:rPr>
              <w:rFonts w:asciiTheme="minorHAnsi" w:eastAsiaTheme="minorEastAsia" w:hAnsiTheme="minorHAnsi" w:cstheme="minorBidi"/>
              <w:noProof/>
              <w:sz w:val="22"/>
              <w:szCs w:val="22"/>
            </w:rPr>
          </w:pPr>
          <w:hyperlink w:anchor="_Toc163810055" w:history="1">
            <w:r w:rsidR="009E420C" w:rsidRPr="007F67B3">
              <w:rPr>
                <w:rStyle w:val="Hyperlink"/>
                <w:rFonts w:ascii="Arial" w:hAnsi="Arial"/>
                <w:noProof/>
              </w:rPr>
              <w:t>Erreichbare Punkte</w:t>
            </w:r>
            <w:r w:rsidR="009E420C">
              <w:rPr>
                <w:noProof/>
                <w:webHidden/>
              </w:rPr>
              <w:tab/>
            </w:r>
            <w:r w:rsidR="009E420C">
              <w:rPr>
                <w:noProof/>
                <w:webHidden/>
              </w:rPr>
              <w:fldChar w:fldCharType="begin"/>
            </w:r>
            <w:r w:rsidR="009E420C">
              <w:rPr>
                <w:noProof/>
                <w:webHidden/>
              </w:rPr>
              <w:instrText xml:space="preserve"> PAGEREF _Toc163810055 \h </w:instrText>
            </w:r>
            <w:r w:rsidR="009E420C">
              <w:rPr>
                <w:noProof/>
                <w:webHidden/>
              </w:rPr>
            </w:r>
            <w:r w:rsidR="009E420C">
              <w:rPr>
                <w:noProof/>
                <w:webHidden/>
              </w:rPr>
              <w:fldChar w:fldCharType="separate"/>
            </w:r>
            <w:r w:rsidR="009E420C">
              <w:rPr>
                <w:noProof/>
                <w:webHidden/>
              </w:rPr>
              <w:t>3</w:t>
            </w:r>
            <w:r w:rsidR="009E420C">
              <w:rPr>
                <w:noProof/>
                <w:webHidden/>
              </w:rPr>
              <w:fldChar w:fldCharType="end"/>
            </w:r>
          </w:hyperlink>
        </w:p>
        <w:p w14:paraId="0E2EE1A6" w14:textId="0A5BA3C1" w:rsidR="009E420C" w:rsidRDefault="00E458C0">
          <w:pPr>
            <w:pStyle w:val="Verzeichnis2"/>
            <w:tabs>
              <w:tab w:val="right" w:leader="dot" w:pos="9060"/>
            </w:tabs>
            <w:rPr>
              <w:rFonts w:asciiTheme="minorHAnsi" w:eastAsiaTheme="minorEastAsia" w:hAnsiTheme="minorHAnsi" w:cstheme="minorBidi"/>
              <w:noProof/>
              <w:sz w:val="22"/>
              <w:szCs w:val="22"/>
            </w:rPr>
          </w:pPr>
          <w:hyperlink w:anchor="_Toc163810056" w:history="1">
            <w:r w:rsidR="009E420C" w:rsidRPr="007F67B3">
              <w:rPr>
                <w:rStyle w:val="Hyperlink"/>
                <w:rFonts w:ascii="Arial" w:hAnsi="Arial"/>
                <w:noProof/>
              </w:rPr>
              <w:t>Benchmarks</w:t>
            </w:r>
            <w:r w:rsidR="009E420C">
              <w:rPr>
                <w:noProof/>
                <w:webHidden/>
              </w:rPr>
              <w:tab/>
            </w:r>
            <w:r w:rsidR="009E420C">
              <w:rPr>
                <w:noProof/>
                <w:webHidden/>
              </w:rPr>
              <w:fldChar w:fldCharType="begin"/>
            </w:r>
            <w:r w:rsidR="009E420C">
              <w:rPr>
                <w:noProof/>
                <w:webHidden/>
              </w:rPr>
              <w:instrText xml:space="preserve"> PAGEREF _Toc163810056 \h </w:instrText>
            </w:r>
            <w:r w:rsidR="009E420C">
              <w:rPr>
                <w:noProof/>
                <w:webHidden/>
              </w:rPr>
            </w:r>
            <w:r w:rsidR="009E420C">
              <w:rPr>
                <w:noProof/>
                <w:webHidden/>
              </w:rPr>
              <w:fldChar w:fldCharType="separate"/>
            </w:r>
            <w:r w:rsidR="009E420C">
              <w:rPr>
                <w:noProof/>
                <w:webHidden/>
              </w:rPr>
              <w:t>4</w:t>
            </w:r>
            <w:r w:rsidR="009E420C">
              <w:rPr>
                <w:noProof/>
                <w:webHidden/>
              </w:rPr>
              <w:fldChar w:fldCharType="end"/>
            </w:r>
          </w:hyperlink>
        </w:p>
        <w:p w14:paraId="3793665C" w14:textId="4C67C3FD" w:rsidR="009E420C" w:rsidRDefault="00E458C0">
          <w:pPr>
            <w:pStyle w:val="Verzeichnis3"/>
            <w:tabs>
              <w:tab w:val="right" w:leader="dot" w:pos="9060"/>
            </w:tabs>
            <w:rPr>
              <w:rFonts w:asciiTheme="minorHAnsi" w:eastAsiaTheme="minorEastAsia" w:hAnsiTheme="minorHAnsi" w:cstheme="minorBidi"/>
              <w:noProof/>
              <w:sz w:val="22"/>
              <w:szCs w:val="22"/>
            </w:rPr>
          </w:pPr>
          <w:hyperlink w:anchor="_Toc163810057" w:history="1">
            <w:r w:rsidR="009E420C" w:rsidRPr="007F67B3">
              <w:rPr>
                <w:rStyle w:val="Hyperlink"/>
                <w:rFonts w:ascii="Arial" w:hAnsi="Arial"/>
                <w:noProof/>
              </w:rPr>
              <w:t>Installation</w:t>
            </w:r>
            <w:r w:rsidR="009E420C">
              <w:rPr>
                <w:noProof/>
                <w:webHidden/>
              </w:rPr>
              <w:tab/>
            </w:r>
            <w:r w:rsidR="009E420C">
              <w:rPr>
                <w:noProof/>
                <w:webHidden/>
              </w:rPr>
              <w:fldChar w:fldCharType="begin"/>
            </w:r>
            <w:r w:rsidR="009E420C">
              <w:rPr>
                <w:noProof/>
                <w:webHidden/>
              </w:rPr>
              <w:instrText xml:space="preserve"> PAGEREF _Toc163810057 \h </w:instrText>
            </w:r>
            <w:r w:rsidR="009E420C">
              <w:rPr>
                <w:noProof/>
                <w:webHidden/>
              </w:rPr>
            </w:r>
            <w:r w:rsidR="009E420C">
              <w:rPr>
                <w:noProof/>
                <w:webHidden/>
              </w:rPr>
              <w:fldChar w:fldCharType="separate"/>
            </w:r>
            <w:r w:rsidR="009E420C">
              <w:rPr>
                <w:noProof/>
                <w:webHidden/>
              </w:rPr>
              <w:t>4</w:t>
            </w:r>
            <w:r w:rsidR="009E420C">
              <w:rPr>
                <w:noProof/>
                <w:webHidden/>
              </w:rPr>
              <w:fldChar w:fldCharType="end"/>
            </w:r>
          </w:hyperlink>
        </w:p>
        <w:p w14:paraId="2CCAB515" w14:textId="5B445B2E" w:rsidR="009E420C" w:rsidRDefault="00E458C0">
          <w:pPr>
            <w:pStyle w:val="Verzeichnis2"/>
            <w:tabs>
              <w:tab w:val="right" w:leader="dot" w:pos="9060"/>
            </w:tabs>
            <w:rPr>
              <w:rFonts w:asciiTheme="minorHAnsi" w:eastAsiaTheme="minorEastAsia" w:hAnsiTheme="minorHAnsi" w:cstheme="minorBidi"/>
              <w:noProof/>
              <w:sz w:val="22"/>
              <w:szCs w:val="22"/>
            </w:rPr>
          </w:pPr>
          <w:hyperlink w:anchor="_Toc163810058" w:history="1">
            <w:r w:rsidR="009E420C" w:rsidRPr="007F67B3">
              <w:rPr>
                <w:rStyle w:val="Hyperlink"/>
                <w:rFonts w:ascii="Arial" w:hAnsi="Arial"/>
                <w:noProof/>
              </w:rPr>
              <w:t>Subjektive Bewertungstests</w:t>
            </w:r>
            <w:r w:rsidR="009E420C">
              <w:rPr>
                <w:noProof/>
                <w:webHidden/>
              </w:rPr>
              <w:tab/>
            </w:r>
            <w:r w:rsidR="009E420C">
              <w:rPr>
                <w:noProof/>
                <w:webHidden/>
              </w:rPr>
              <w:fldChar w:fldCharType="begin"/>
            </w:r>
            <w:r w:rsidR="009E420C">
              <w:rPr>
                <w:noProof/>
                <w:webHidden/>
              </w:rPr>
              <w:instrText xml:space="preserve"> PAGEREF _Toc163810058 \h </w:instrText>
            </w:r>
            <w:r w:rsidR="009E420C">
              <w:rPr>
                <w:noProof/>
                <w:webHidden/>
              </w:rPr>
            </w:r>
            <w:r w:rsidR="009E420C">
              <w:rPr>
                <w:noProof/>
                <w:webHidden/>
              </w:rPr>
              <w:fldChar w:fldCharType="separate"/>
            </w:r>
            <w:r w:rsidR="009E420C">
              <w:rPr>
                <w:noProof/>
                <w:webHidden/>
              </w:rPr>
              <w:t>5</w:t>
            </w:r>
            <w:r w:rsidR="009E420C">
              <w:rPr>
                <w:noProof/>
                <w:webHidden/>
              </w:rPr>
              <w:fldChar w:fldCharType="end"/>
            </w:r>
          </w:hyperlink>
        </w:p>
        <w:p w14:paraId="7791C26A" w14:textId="63159D10" w:rsidR="009E420C" w:rsidRDefault="00E458C0">
          <w:pPr>
            <w:pStyle w:val="Verzeichnis2"/>
            <w:tabs>
              <w:tab w:val="right" w:leader="dot" w:pos="9060"/>
            </w:tabs>
            <w:rPr>
              <w:rFonts w:asciiTheme="minorHAnsi" w:eastAsiaTheme="minorEastAsia" w:hAnsiTheme="minorHAnsi" w:cstheme="minorBidi"/>
              <w:noProof/>
              <w:sz w:val="22"/>
              <w:szCs w:val="22"/>
            </w:rPr>
          </w:pPr>
          <w:hyperlink w:anchor="_Toc163810059" w:history="1">
            <w:r w:rsidR="009E420C" w:rsidRPr="007F67B3">
              <w:rPr>
                <w:rStyle w:val="Hyperlink"/>
                <w:rFonts w:ascii="Arial" w:hAnsi="Arial"/>
                <w:noProof/>
              </w:rPr>
              <w:t>Leistungsaufnahme</w:t>
            </w:r>
            <w:r w:rsidR="009E420C">
              <w:rPr>
                <w:noProof/>
                <w:webHidden/>
              </w:rPr>
              <w:tab/>
            </w:r>
            <w:r w:rsidR="009E420C">
              <w:rPr>
                <w:noProof/>
                <w:webHidden/>
              </w:rPr>
              <w:fldChar w:fldCharType="begin"/>
            </w:r>
            <w:r w:rsidR="009E420C">
              <w:rPr>
                <w:noProof/>
                <w:webHidden/>
              </w:rPr>
              <w:instrText xml:space="preserve"> PAGEREF _Toc163810059 \h </w:instrText>
            </w:r>
            <w:r w:rsidR="009E420C">
              <w:rPr>
                <w:noProof/>
                <w:webHidden/>
              </w:rPr>
            </w:r>
            <w:r w:rsidR="009E420C">
              <w:rPr>
                <w:noProof/>
                <w:webHidden/>
              </w:rPr>
              <w:fldChar w:fldCharType="separate"/>
            </w:r>
            <w:r w:rsidR="009E420C">
              <w:rPr>
                <w:noProof/>
                <w:webHidden/>
              </w:rPr>
              <w:t>5</w:t>
            </w:r>
            <w:r w:rsidR="009E420C">
              <w:rPr>
                <w:noProof/>
                <w:webHidden/>
              </w:rPr>
              <w:fldChar w:fldCharType="end"/>
            </w:r>
          </w:hyperlink>
        </w:p>
        <w:p w14:paraId="2DDC49E8" w14:textId="5FDB0931" w:rsidR="009E420C" w:rsidRDefault="00E458C0">
          <w:pPr>
            <w:pStyle w:val="Verzeichnis2"/>
            <w:tabs>
              <w:tab w:val="right" w:leader="dot" w:pos="9060"/>
            </w:tabs>
            <w:rPr>
              <w:rFonts w:asciiTheme="minorHAnsi" w:eastAsiaTheme="minorEastAsia" w:hAnsiTheme="minorHAnsi" w:cstheme="minorBidi"/>
              <w:noProof/>
              <w:sz w:val="22"/>
              <w:szCs w:val="22"/>
            </w:rPr>
          </w:pPr>
          <w:hyperlink w:anchor="_Toc163810060" w:history="1">
            <w:r w:rsidR="009E420C" w:rsidRPr="007F67B3">
              <w:rPr>
                <w:rStyle w:val="Hyperlink"/>
                <w:rFonts w:ascii="Arial" w:hAnsi="Arial"/>
                <w:noProof/>
              </w:rPr>
              <w:t>Punktabzüge</w:t>
            </w:r>
            <w:r w:rsidR="009E420C">
              <w:rPr>
                <w:noProof/>
                <w:webHidden/>
              </w:rPr>
              <w:tab/>
            </w:r>
            <w:r w:rsidR="009E420C">
              <w:rPr>
                <w:noProof/>
                <w:webHidden/>
              </w:rPr>
              <w:fldChar w:fldCharType="begin"/>
            </w:r>
            <w:r w:rsidR="009E420C">
              <w:rPr>
                <w:noProof/>
                <w:webHidden/>
              </w:rPr>
              <w:instrText xml:space="preserve"> PAGEREF _Toc163810060 \h </w:instrText>
            </w:r>
            <w:r w:rsidR="009E420C">
              <w:rPr>
                <w:noProof/>
                <w:webHidden/>
              </w:rPr>
            </w:r>
            <w:r w:rsidR="009E420C">
              <w:rPr>
                <w:noProof/>
                <w:webHidden/>
              </w:rPr>
              <w:fldChar w:fldCharType="separate"/>
            </w:r>
            <w:r w:rsidR="009E420C">
              <w:rPr>
                <w:noProof/>
                <w:webHidden/>
              </w:rPr>
              <w:t>6</w:t>
            </w:r>
            <w:r w:rsidR="009E420C">
              <w:rPr>
                <w:noProof/>
                <w:webHidden/>
              </w:rPr>
              <w:fldChar w:fldCharType="end"/>
            </w:r>
          </w:hyperlink>
        </w:p>
        <w:p w14:paraId="770C043F" w14:textId="0E6BC650" w:rsidR="009E420C" w:rsidRDefault="00E458C0">
          <w:pPr>
            <w:pStyle w:val="Verzeichnis1"/>
            <w:tabs>
              <w:tab w:val="right" w:leader="dot" w:pos="9060"/>
            </w:tabs>
            <w:rPr>
              <w:rFonts w:asciiTheme="minorHAnsi" w:eastAsiaTheme="minorEastAsia" w:hAnsiTheme="minorHAnsi" w:cstheme="minorBidi"/>
              <w:noProof/>
              <w:sz w:val="22"/>
              <w:szCs w:val="22"/>
            </w:rPr>
          </w:pPr>
          <w:hyperlink w:anchor="_Toc163810061" w:history="1">
            <w:r w:rsidR="009E420C" w:rsidRPr="007F67B3">
              <w:rPr>
                <w:rStyle w:val="Hyperlink"/>
                <w:rFonts w:ascii="Arial" w:hAnsi="Arial"/>
                <w:noProof/>
              </w:rPr>
              <w:t>Ergebnisermittlung</w:t>
            </w:r>
            <w:r w:rsidR="009E420C">
              <w:rPr>
                <w:noProof/>
                <w:webHidden/>
              </w:rPr>
              <w:tab/>
            </w:r>
            <w:r w:rsidR="009E420C">
              <w:rPr>
                <w:noProof/>
                <w:webHidden/>
              </w:rPr>
              <w:fldChar w:fldCharType="begin"/>
            </w:r>
            <w:r w:rsidR="009E420C">
              <w:rPr>
                <w:noProof/>
                <w:webHidden/>
              </w:rPr>
              <w:instrText xml:space="preserve"> PAGEREF _Toc163810061 \h </w:instrText>
            </w:r>
            <w:r w:rsidR="009E420C">
              <w:rPr>
                <w:noProof/>
                <w:webHidden/>
              </w:rPr>
            </w:r>
            <w:r w:rsidR="009E420C">
              <w:rPr>
                <w:noProof/>
                <w:webHidden/>
              </w:rPr>
              <w:fldChar w:fldCharType="separate"/>
            </w:r>
            <w:r w:rsidR="009E420C">
              <w:rPr>
                <w:noProof/>
                <w:webHidden/>
              </w:rPr>
              <w:t>7</w:t>
            </w:r>
            <w:r w:rsidR="009E420C">
              <w:rPr>
                <w:noProof/>
                <w:webHidden/>
              </w:rPr>
              <w:fldChar w:fldCharType="end"/>
            </w:r>
          </w:hyperlink>
        </w:p>
        <w:p w14:paraId="230BE338" w14:textId="229995DC" w:rsidR="009E420C" w:rsidRDefault="00E458C0">
          <w:pPr>
            <w:pStyle w:val="Verzeichnis1"/>
            <w:tabs>
              <w:tab w:val="right" w:leader="dot" w:pos="9060"/>
            </w:tabs>
            <w:rPr>
              <w:rFonts w:asciiTheme="minorHAnsi" w:eastAsiaTheme="minorEastAsia" w:hAnsiTheme="minorHAnsi" w:cstheme="minorBidi"/>
              <w:noProof/>
              <w:sz w:val="22"/>
              <w:szCs w:val="22"/>
            </w:rPr>
          </w:pPr>
          <w:hyperlink w:anchor="_Toc163810062" w:history="1">
            <w:r w:rsidR="009E420C" w:rsidRPr="007F67B3">
              <w:rPr>
                <w:rStyle w:val="Hyperlink"/>
                <w:rFonts w:ascii="Arial" w:hAnsi="Arial"/>
                <w:noProof/>
              </w:rPr>
              <w:t>Nachbesserung/Nachforderung</w:t>
            </w:r>
            <w:r w:rsidR="009E420C">
              <w:rPr>
                <w:noProof/>
                <w:webHidden/>
              </w:rPr>
              <w:tab/>
            </w:r>
            <w:r w:rsidR="009E420C">
              <w:rPr>
                <w:noProof/>
                <w:webHidden/>
              </w:rPr>
              <w:fldChar w:fldCharType="begin"/>
            </w:r>
            <w:r w:rsidR="009E420C">
              <w:rPr>
                <w:noProof/>
                <w:webHidden/>
              </w:rPr>
              <w:instrText xml:space="preserve"> PAGEREF _Toc163810062 \h </w:instrText>
            </w:r>
            <w:r w:rsidR="009E420C">
              <w:rPr>
                <w:noProof/>
                <w:webHidden/>
              </w:rPr>
            </w:r>
            <w:r w:rsidR="009E420C">
              <w:rPr>
                <w:noProof/>
                <w:webHidden/>
              </w:rPr>
              <w:fldChar w:fldCharType="separate"/>
            </w:r>
            <w:r w:rsidR="009E420C">
              <w:rPr>
                <w:noProof/>
                <w:webHidden/>
              </w:rPr>
              <w:t>8</w:t>
            </w:r>
            <w:r w:rsidR="009E420C">
              <w:rPr>
                <w:noProof/>
                <w:webHidden/>
              </w:rPr>
              <w:fldChar w:fldCharType="end"/>
            </w:r>
          </w:hyperlink>
        </w:p>
        <w:p w14:paraId="776E348D" w14:textId="1A18986A" w:rsidR="00112478" w:rsidRDefault="00745234">
          <w:r>
            <w:rPr>
              <w:b/>
              <w:bCs/>
            </w:rPr>
            <w:fldChar w:fldCharType="end"/>
          </w:r>
        </w:p>
      </w:sdtContent>
    </w:sdt>
    <w:p w14:paraId="776E348E" w14:textId="77777777" w:rsidR="00112478" w:rsidRDefault="00745234">
      <w:r>
        <w:br w:type="page"/>
      </w:r>
    </w:p>
    <w:p w14:paraId="776E348F" w14:textId="77777777" w:rsidR="00112478" w:rsidRDefault="00745234">
      <w:pPr>
        <w:pStyle w:val="berschrift1"/>
        <w:pageBreakBefore w:val="0"/>
        <w:spacing w:before="120" w:after="120" w:line="360" w:lineRule="auto"/>
        <w:ind w:left="360"/>
        <w:jc w:val="left"/>
        <w:rPr>
          <w:rFonts w:ascii="Arial" w:hAnsi="Arial" w:cs="Times New Roman"/>
          <w:bCs w:val="0"/>
          <w:kern w:val="0"/>
          <w:szCs w:val="20"/>
        </w:rPr>
      </w:pPr>
      <w:bookmarkStart w:id="0" w:name="_Toc34658019"/>
      <w:bookmarkStart w:id="1" w:name="_Toc163810053"/>
      <w:r>
        <w:rPr>
          <w:rFonts w:ascii="Arial" w:hAnsi="Arial" w:cs="Times New Roman"/>
          <w:bCs w:val="0"/>
          <w:kern w:val="0"/>
          <w:szCs w:val="20"/>
        </w:rPr>
        <w:lastRenderedPageBreak/>
        <w:t>Allgemeines</w:t>
      </w:r>
      <w:bookmarkEnd w:id="0"/>
      <w:bookmarkEnd w:id="1"/>
    </w:p>
    <w:p w14:paraId="776E3490" w14:textId="77777777" w:rsidR="00112478" w:rsidRDefault="00745234">
      <w:pPr>
        <w:spacing w:line="360" w:lineRule="auto"/>
        <w:jc w:val="both"/>
        <w:rPr>
          <w:rFonts w:ascii="Arial" w:hAnsi="Arial" w:cs="Arial"/>
          <w:iCs/>
        </w:rPr>
      </w:pPr>
      <w:r>
        <w:rPr>
          <w:rFonts w:ascii="Arial" w:hAnsi="Arial" w:cs="Arial"/>
        </w:rPr>
        <w:t xml:space="preserve">Nach formaler Prüfung der eingegangenen Angebote erfolgt die fachlich-inhaltliche Prüfung hinsichtlich der Einhaltung der Ausschlusskriterien bzw. der Erfüllung der Mindestanforderungen. Diejenigen Bieter, deren angebotene Produkte laut schriftlichem Angebot die Mindestanforderungen erfüllen, werden zu einer Teststellung aufgefordert. Werden von mehreren Bietern identische Produkte angeboten, so behält sich IT.NRW vor, nur den preislich günstigsten Anbieter dieser Produkte zur Teststellung aufzufordern. Weitere Informationen bzgl. der Durchführung der Teststellung bitte ich dem Anschreiben zu entnehmen. </w:t>
      </w:r>
      <w:r>
        <w:rPr>
          <w:rFonts w:ascii="Arial" w:hAnsi="Arial" w:cs="Arial"/>
          <w:iCs/>
        </w:rPr>
        <w:t>Die Teststellung dient der Überprüfung der Einhaltung der Mindestanforderungen, der Ermittlung der Bewertungspunkte und der Messung des Energieverbrauchs.</w:t>
      </w:r>
    </w:p>
    <w:p w14:paraId="776E3491" w14:textId="77777777" w:rsidR="00112478" w:rsidRDefault="00745234">
      <w:pPr>
        <w:pStyle w:val="NormalerText"/>
        <w:jc w:val="left"/>
        <w:rPr>
          <w:rFonts w:ascii="Arial" w:hAnsi="Arial" w:cs="Arial"/>
          <w:szCs w:val="24"/>
        </w:rPr>
      </w:pPr>
      <w:r>
        <w:rPr>
          <w:rFonts w:ascii="Arial" w:hAnsi="Arial" w:cs="Arial"/>
          <w:szCs w:val="24"/>
        </w:rPr>
        <w:t>Die geforderten Kriterien sind unterteilt in A- und B-Kriterien. Das Nichterfüllen von A-Kriterien führt zum Ausschluss aus dem Vergabeverfahren. Das Nichterfüllen von B-Kriterien bzw. das Erreichen von 0 Punkten bei B-Kriterien führt nicht zu einem Ausschluss von der weiteren Bewertung. Ein hoher Erfüllungsgrad der B-Kriterien erhöht jedoch den bei der Bewertung der Leistung erreichten Punktewert des Angebotes, der für die Zuschlagsentscheidung neben dem Preis ausschlaggebend ist.</w:t>
      </w:r>
    </w:p>
    <w:p w14:paraId="776E3492" w14:textId="77777777" w:rsidR="00112478" w:rsidRDefault="00745234">
      <w:pPr>
        <w:pStyle w:val="NormalerText"/>
        <w:jc w:val="left"/>
        <w:rPr>
          <w:rFonts w:ascii="Arial" w:hAnsi="Arial" w:cs="Arial"/>
        </w:rPr>
      </w:pPr>
      <w:r>
        <w:rPr>
          <w:rFonts w:ascii="Arial" w:hAnsi="Arial" w:cs="Arial"/>
          <w:szCs w:val="24"/>
        </w:rPr>
        <w:t xml:space="preserve">Die Bewertung der subjektiven B – Kriterien wird durch IT.NRW Bedienstete mit mehrjähriger Erfahrung im Support von Client Hard- und Software vorgenommen. Jede Person bewertet einzeln das Gerät. Die bewertenden Personen vergeben dabei für das aus ihrer Sicht beste Gerät 100% und entsprechend des subjektiven Eindrucks der jeweils testenden Person werden die anderen Geräte mit prozentualen Abschlägen bewertet. </w:t>
      </w:r>
    </w:p>
    <w:p w14:paraId="776E3493" w14:textId="77777777" w:rsidR="00112478" w:rsidRDefault="00745234">
      <w:pPr>
        <w:rPr>
          <w:rFonts w:ascii="Arial" w:hAnsi="Arial" w:cs="Arial"/>
        </w:rPr>
      </w:pPr>
      <w:r>
        <w:rPr>
          <w:rFonts w:ascii="Arial" w:hAnsi="Arial" w:cs="Arial"/>
        </w:rPr>
        <w:br w:type="page"/>
      </w:r>
    </w:p>
    <w:p w14:paraId="776E3494" w14:textId="77777777" w:rsidR="00112478" w:rsidRDefault="00745234">
      <w:pPr>
        <w:pStyle w:val="berschrift1"/>
        <w:pageBreakBefore w:val="0"/>
        <w:spacing w:before="120" w:after="120" w:line="360" w:lineRule="auto"/>
        <w:ind w:left="360"/>
        <w:jc w:val="left"/>
        <w:rPr>
          <w:rFonts w:ascii="Arial" w:hAnsi="Arial" w:cs="Times New Roman"/>
          <w:bCs w:val="0"/>
          <w:kern w:val="0"/>
          <w:szCs w:val="20"/>
        </w:rPr>
      </w:pPr>
      <w:bookmarkStart w:id="2" w:name="_Toc34658020"/>
      <w:bookmarkStart w:id="3" w:name="_Toc163810054"/>
      <w:r>
        <w:rPr>
          <w:rFonts w:ascii="Arial" w:hAnsi="Arial" w:cs="Times New Roman"/>
          <w:bCs w:val="0"/>
          <w:kern w:val="0"/>
          <w:szCs w:val="20"/>
        </w:rPr>
        <w:lastRenderedPageBreak/>
        <w:t>Teststellung</w:t>
      </w:r>
      <w:bookmarkEnd w:id="2"/>
      <w:bookmarkEnd w:id="3"/>
    </w:p>
    <w:p w14:paraId="776E3495" w14:textId="745947AD" w:rsidR="00112478" w:rsidRDefault="00745234">
      <w:pPr>
        <w:spacing w:line="360" w:lineRule="auto"/>
        <w:jc w:val="both"/>
        <w:rPr>
          <w:rFonts w:ascii="Arial" w:hAnsi="Arial" w:cs="Arial"/>
        </w:rPr>
      </w:pPr>
      <w:r>
        <w:rPr>
          <w:rFonts w:ascii="Arial" w:hAnsi="Arial" w:cs="Arial"/>
        </w:rPr>
        <w:t xml:space="preserve">Es werden </w:t>
      </w:r>
      <w:r w:rsidR="000D33D4">
        <w:rPr>
          <w:rFonts w:ascii="Arial" w:hAnsi="Arial" w:cs="Arial"/>
        </w:rPr>
        <w:t xml:space="preserve">folgende </w:t>
      </w:r>
      <w:r>
        <w:rPr>
          <w:rFonts w:ascii="Arial" w:hAnsi="Arial" w:cs="Arial"/>
        </w:rPr>
        <w:t>Teststellungen angefordert:</w:t>
      </w:r>
    </w:p>
    <w:p w14:paraId="776E3496" w14:textId="77777777" w:rsidR="00112478" w:rsidRDefault="00112478">
      <w:pPr>
        <w:spacing w:line="360" w:lineRule="auto"/>
        <w:jc w:val="both"/>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91"/>
        <w:gridCol w:w="2245"/>
        <w:gridCol w:w="2409"/>
      </w:tblGrid>
      <w:tr w:rsidR="00112478" w14:paraId="776E3499" w14:textId="77777777">
        <w:tc>
          <w:tcPr>
            <w:tcW w:w="4413" w:type="dxa"/>
            <w:gridSpan w:val="2"/>
          </w:tcPr>
          <w:p w14:paraId="776E3497" w14:textId="77777777" w:rsidR="00112478" w:rsidRDefault="00745234">
            <w:pPr>
              <w:spacing w:line="360" w:lineRule="auto"/>
              <w:jc w:val="center"/>
              <w:rPr>
                <w:rFonts w:ascii="Arial" w:hAnsi="Arial" w:cs="Arial"/>
                <w:sz w:val="20"/>
                <w:szCs w:val="20"/>
              </w:rPr>
            </w:pPr>
            <w:r>
              <w:rPr>
                <w:rFonts w:ascii="Arial" w:hAnsi="Arial" w:cs="Arial"/>
                <w:sz w:val="20"/>
                <w:szCs w:val="20"/>
              </w:rPr>
              <w:t>Los 1</w:t>
            </w:r>
          </w:p>
        </w:tc>
        <w:tc>
          <w:tcPr>
            <w:tcW w:w="4654" w:type="dxa"/>
            <w:gridSpan w:val="2"/>
            <w:shd w:val="clear" w:color="auto" w:fill="auto"/>
            <w:vAlign w:val="center"/>
          </w:tcPr>
          <w:p w14:paraId="776E3498" w14:textId="77777777" w:rsidR="00112478" w:rsidRDefault="00745234">
            <w:pPr>
              <w:spacing w:line="360" w:lineRule="auto"/>
              <w:jc w:val="center"/>
              <w:rPr>
                <w:rFonts w:ascii="Arial" w:hAnsi="Arial" w:cs="Arial"/>
                <w:sz w:val="20"/>
                <w:szCs w:val="20"/>
              </w:rPr>
            </w:pPr>
            <w:r>
              <w:rPr>
                <w:rFonts w:ascii="Arial" w:hAnsi="Arial" w:cs="Arial"/>
                <w:sz w:val="20"/>
                <w:szCs w:val="20"/>
              </w:rPr>
              <w:t>Los 2</w:t>
            </w:r>
          </w:p>
        </w:tc>
      </w:tr>
      <w:tr w:rsidR="00112478" w14:paraId="776E349E" w14:textId="77777777">
        <w:tc>
          <w:tcPr>
            <w:tcW w:w="2122" w:type="dxa"/>
            <w:vAlign w:val="center"/>
          </w:tcPr>
          <w:p w14:paraId="776E349A" w14:textId="568F6B67" w:rsidR="00112478" w:rsidRDefault="00A83FD8">
            <w:pPr>
              <w:spacing w:line="360" w:lineRule="auto"/>
              <w:jc w:val="center"/>
              <w:rPr>
                <w:rFonts w:ascii="Arial" w:hAnsi="Arial" w:cs="Arial"/>
                <w:sz w:val="20"/>
                <w:szCs w:val="20"/>
              </w:rPr>
            </w:pPr>
            <w:r>
              <w:rPr>
                <w:rFonts w:ascii="Arial" w:hAnsi="Arial" w:cs="Arial"/>
                <w:sz w:val="20"/>
                <w:szCs w:val="20"/>
              </w:rPr>
              <w:t>Variante</w:t>
            </w:r>
            <w:r w:rsidR="00745234">
              <w:rPr>
                <w:rFonts w:ascii="Arial" w:hAnsi="Arial" w:cs="Arial"/>
                <w:sz w:val="20"/>
                <w:szCs w:val="20"/>
              </w:rPr>
              <w:t xml:space="preserve"> A</w:t>
            </w:r>
          </w:p>
        </w:tc>
        <w:tc>
          <w:tcPr>
            <w:tcW w:w="2291" w:type="dxa"/>
            <w:shd w:val="clear" w:color="auto" w:fill="auto"/>
            <w:vAlign w:val="center"/>
          </w:tcPr>
          <w:p w14:paraId="776E349B" w14:textId="5730670D" w:rsidR="00112478" w:rsidRDefault="00A83FD8">
            <w:pPr>
              <w:spacing w:line="360" w:lineRule="auto"/>
              <w:jc w:val="center"/>
              <w:rPr>
                <w:rFonts w:ascii="Arial" w:hAnsi="Arial" w:cs="Arial"/>
                <w:sz w:val="20"/>
                <w:szCs w:val="20"/>
              </w:rPr>
            </w:pPr>
            <w:r>
              <w:rPr>
                <w:rFonts w:ascii="Arial" w:hAnsi="Arial" w:cs="Arial"/>
                <w:sz w:val="20"/>
                <w:szCs w:val="20"/>
              </w:rPr>
              <w:t>Variante</w:t>
            </w:r>
            <w:r w:rsidR="00745234">
              <w:rPr>
                <w:rFonts w:ascii="Arial" w:hAnsi="Arial" w:cs="Arial"/>
                <w:sz w:val="20"/>
                <w:szCs w:val="20"/>
              </w:rPr>
              <w:t xml:space="preserve"> B</w:t>
            </w:r>
          </w:p>
        </w:tc>
        <w:tc>
          <w:tcPr>
            <w:tcW w:w="2245" w:type="dxa"/>
            <w:shd w:val="clear" w:color="auto" w:fill="auto"/>
            <w:vAlign w:val="center"/>
          </w:tcPr>
          <w:p w14:paraId="776E349C" w14:textId="12CCE2E4" w:rsidR="00112478" w:rsidRDefault="00A83FD8">
            <w:pPr>
              <w:spacing w:line="360" w:lineRule="auto"/>
              <w:jc w:val="center"/>
              <w:rPr>
                <w:rFonts w:ascii="Arial" w:hAnsi="Arial" w:cs="Arial"/>
                <w:sz w:val="20"/>
                <w:szCs w:val="20"/>
              </w:rPr>
            </w:pPr>
            <w:r>
              <w:rPr>
                <w:rFonts w:ascii="Arial" w:hAnsi="Arial" w:cs="Arial"/>
                <w:sz w:val="20"/>
                <w:szCs w:val="20"/>
              </w:rPr>
              <w:t>Variante</w:t>
            </w:r>
            <w:r w:rsidR="00745234">
              <w:rPr>
                <w:rFonts w:ascii="Arial" w:hAnsi="Arial" w:cs="Arial"/>
                <w:sz w:val="20"/>
                <w:szCs w:val="20"/>
              </w:rPr>
              <w:t xml:space="preserve"> A</w:t>
            </w:r>
          </w:p>
        </w:tc>
        <w:tc>
          <w:tcPr>
            <w:tcW w:w="2409" w:type="dxa"/>
            <w:vAlign w:val="center"/>
          </w:tcPr>
          <w:p w14:paraId="776E349D" w14:textId="6878AD9A" w:rsidR="00112478" w:rsidRDefault="00A83FD8">
            <w:pPr>
              <w:spacing w:line="360" w:lineRule="auto"/>
              <w:jc w:val="center"/>
              <w:rPr>
                <w:rFonts w:ascii="Arial" w:hAnsi="Arial" w:cs="Arial"/>
                <w:sz w:val="20"/>
                <w:szCs w:val="20"/>
              </w:rPr>
            </w:pPr>
            <w:r>
              <w:rPr>
                <w:rFonts w:ascii="Arial" w:hAnsi="Arial" w:cs="Arial"/>
                <w:sz w:val="20"/>
                <w:szCs w:val="20"/>
              </w:rPr>
              <w:t>Variante</w:t>
            </w:r>
            <w:r w:rsidR="00745234">
              <w:rPr>
                <w:rFonts w:ascii="Arial" w:hAnsi="Arial" w:cs="Arial"/>
                <w:sz w:val="20"/>
                <w:szCs w:val="20"/>
              </w:rPr>
              <w:t xml:space="preserve"> B</w:t>
            </w:r>
          </w:p>
        </w:tc>
      </w:tr>
    </w:tbl>
    <w:p w14:paraId="776E34AE" w14:textId="77777777" w:rsidR="00112478" w:rsidRDefault="00112478">
      <w:pPr>
        <w:spacing w:line="360" w:lineRule="auto"/>
        <w:jc w:val="both"/>
        <w:rPr>
          <w:rFonts w:ascii="Arial" w:hAnsi="Arial" w:cs="Arial"/>
        </w:rPr>
      </w:pPr>
    </w:p>
    <w:p w14:paraId="776E34CC" w14:textId="77777777" w:rsidR="00112478" w:rsidRDefault="00745234">
      <w:pPr>
        <w:pStyle w:val="berschrift2"/>
        <w:spacing w:before="120" w:line="360" w:lineRule="auto"/>
        <w:ind w:left="792" w:hanging="565"/>
        <w:jc w:val="left"/>
        <w:rPr>
          <w:rFonts w:ascii="Arial" w:hAnsi="Arial"/>
          <w:sz w:val="28"/>
        </w:rPr>
      </w:pPr>
      <w:bookmarkStart w:id="4" w:name="_Toc34658021"/>
      <w:bookmarkStart w:id="5" w:name="_Toc163810055"/>
      <w:r>
        <w:rPr>
          <w:rFonts w:ascii="Arial" w:hAnsi="Arial"/>
          <w:sz w:val="28"/>
        </w:rPr>
        <w:t>Erreichbare Punkte</w:t>
      </w:r>
      <w:bookmarkEnd w:id="4"/>
      <w:bookmarkEnd w:id="5"/>
    </w:p>
    <w:p w14:paraId="776E34CD" w14:textId="77777777" w:rsidR="00112478" w:rsidRDefault="00745234">
      <w:pPr>
        <w:spacing w:line="360" w:lineRule="auto"/>
        <w:jc w:val="both"/>
        <w:rPr>
          <w:rFonts w:ascii="Arial" w:hAnsi="Arial" w:cs="Arial"/>
        </w:rPr>
      </w:pPr>
      <w:r>
        <w:rPr>
          <w:rFonts w:ascii="Arial" w:hAnsi="Arial" w:cs="Arial"/>
        </w:rPr>
        <w:t>Die Gesamtleistungspunkte (L) je Los werden im Rahmen der Teststellung durch Vergabe von Leistungspunkten für objektive und subjektive Bewertungskriterien vergeben. In den nachfolgenden Tabellen sind die maximal erreichbaren Punkte aufgeführt.</w:t>
      </w:r>
    </w:p>
    <w:p w14:paraId="776E34CE" w14:textId="52420615" w:rsidR="00112478" w:rsidRDefault="00112478">
      <w:pPr>
        <w:rPr>
          <w:rFonts w:ascii="Arial" w:hAnsi="Arial" w:cs="Arial"/>
          <w:sz w:val="22"/>
          <w:szCs w:val="22"/>
        </w:rPr>
      </w:pPr>
    </w:p>
    <w:p w14:paraId="776E34CF" w14:textId="776D53F4" w:rsidR="00112478" w:rsidRDefault="00745234">
      <w:pPr>
        <w:spacing w:line="360" w:lineRule="auto"/>
        <w:jc w:val="both"/>
        <w:rPr>
          <w:rFonts w:ascii="Arial" w:hAnsi="Arial" w:cs="Arial"/>
          <w:b/>
          <w:sz w:val="22"/>
          <w:szCs w:val="22"/>
        </w:rPr>
      </w:pPr>
      <w:r>
        <w:rPr>
          <w:rFonts w:ascii="Arial" w:hAnsi="Arial" w:cs="Arial"/>
          <w:b/>
          <w:sz w:val="22"/>
          <w:szCs w:val="22"/>
        </w:rPr>
        <w:t>Los 1: „Mini PC“</w:t>
      </w:r>
    </w:p>
    <w:tbl>
      <w:tblPr>
        <w:tblW w:w="7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3800"/>
      </w:tblGrid>
      <w:tr w:rsidR="00112478" w14:paraId="776E34D2" w14:textId="77777777">
        <w:trPr>
          <w:trHeight w:val="412"/>
        </w:trPr>
        <w:tc>
          <w:tcPr>
            <w:tcW w:w="3240" w:type="dxa"/>
            <w:tcBorders>
              <w:top w:val="single" w:sz="4" w:space="0" w:color="auto"/>
              <w:left w:val="single" w:sz="4" w:space="0" w:color="auto"/>
              <w:bottom w:val="single" w:sz="4" w:space="0" w:color="auto"/>
              <w:right w:val="single" w:sz="4" w:space="0" w:color="auto"/>
            </w:tcBorders>
            <w:shd w:val="clear" w:color="auto" w:fill="D9D9D9"/>
            <w:vAlign w:val="center"/>
          </w:tcPr>
          <w:p w14:paraId="776E34D0" w14:textId="77777777" w:rsidR="00112478" w:rsidRDefault="00745234">
            <w:pPr>
              <w:autoSpaceDE w:val="0"/>
              <w:autoSpaceDN w:val="0"/>
              <w:adjustRightInd w:val="0"/>
              <w:rPr>
                <w:rFonts w:ascii="Arial" w:hAnsi="Arial" w:cs="Arial"/>
                <w:sz w:val="22"/>
                <w:szCs w:val="22"/>
              </w:rPr>
            </w:pPr>
            <w:r>
              <w:rPr>
                <w:rFonts w:ascii="Arial" w:hAnsi="Arial" w:cs="Arial"/>
                <w:sz w:val="22"/>
                <w:szCs w:val="22"/>
              </w:rPr>
              <w:t>Bewertungskriterium</w:t>
            </w:r>
          </w:p>
        </w:tc>
        <w:tc>
          <w:tcPr>
            <w:tcW w:w="3800" w:type="dxa"/>
            <w:tcBorders>
              <w:top w:val="single" w:sz="4" w:space="0" w:color="auto"/>
              <w:left w:val="single" w:sz="4" w:space="0" w:color="auto"/>
              <w:bottom w:val="single" w:sz="4" w:space="0" w:color="auto"/>
              <w:right w:val="single" w:sz="4" w:space="0" w:color="auto"/>
            </w:tcBorders>
            <w:shd w:val="clear" w:color="auto" w:fill="D9D9D9"/>
            <w:vAlign w:val="center"/>
          </w:tcPr>
          <w:p w14:paraId="776E34D1" w14:textId="77777777" w:rsidR="00112478" w:rsidRDefault="00745234">
            <w:pPr>
              <w:tabs>
                <w:tab w:val="num" w:pos="426"/>
              </w:tabs>
              <w:jc w:val="center"/>
              <w:rPr>
                <w:rFonts w:ascii="Arial" w:hAnsi="Arial" w:cs="Arial"/>
                <w:sz w:val="22"/>
                <w:szCs w:val="22"/>
              </w:rPr>
            </w:pPr>
            <w:r>
              <w:rPr>
                <w:rFonts w:ascii="Arial" w:hAnsi="Arial" w:cs="Arial"/>
                <w:sz w:val="22"/>
                <w:szCs w:val="22"/>
              </w:rPr>
              <w:t>Bewertungspunkte maximal</w:t>
            </w:r>
          </w:p>
        </w:tc>
      </w:tr>
      <w:tr w:rsidR="00112478" w14:paraId="776E34D5" w14:textId="77777777">
        <w:trPr>
          <w:trHeight w:val="412"/>
        </w:trPr>
        <w:tc>
          <w:tcPr>
            <w:tcW w:w="3240" w:type="dxa"/>
            <w:tcBorders>
              <w:top w:val="single" w:sz="4" w:space="0" w:color="auto"/>
              <w:left w:val="single" w:sz="4" w:space="0" w:color="auto"/>
              <w:bottom w:val="single" w:sz="4" w:space="0" w:color="auto"/>
              <w:right w:val="single" w:sz="4" w:space="0" w:color="auto"/>
            </w:tcBorders>
            <w:vAlign w:val="center"/>
          </w:tcPr>
          <w:p w14:paraId="776E34D3" w14:textId="77777777" w:rsidR="00112478" w:rsidRDefault="00745234">
            <w:pPr>
              <w:autoSpaceDE w:val="0"/>
              <w:autoSpaceDN w:val="0"/>
              <w:adjustRightInd w:val="0"/>
              <w:rPr>
                <w:rFonts w:ascii="Arial" w:hAnsi="Arial" w:cs="Arial"/>
                <w:sz w:val="22"/>
                <w:szCs w:val="22"/>
              </w:rPr>
            </w:pPr>
            <w:proofErr w:type="spellStart"/>
            <w:r>
              <w:rPr>
                <w:rFonts w:ascii="Arial" w:hAnsi="Arial" w:cs="Arial"/>
                <w:color w:val="000000"/>
                <w:sz w:val="22"/>
                <w:szCs w:val="22"/>
              </w:rPr>
              <w:t>PCMark</w:t>
            </w:r>
            <w:proofErr w:type="spellEnd"/>
            <w:r>
              <w:rPr>
                <w:rFonts w:ascii="Arial" w:hAnsi="Arial" w:cs="Arial"/>
                <w:color w:val="000000"/>
                <w:sz w:val="22"/>
                <w:szCs w:val="22"/>
              </w:rPr>
              <w:t xml:space="preserve"> 10 Benchmark</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14:paraId="776E34D4" w14:textId="77777777" w:rsidR="00112478" w:rsidRDefault="00745234">
            <w:pPr>
              <w:tabs>
                <w:tab w:val="num" w:pos="426"/>
              </w:tabs>
              <w:jc w:val="center"/>
              <w:rPr>
                <w:rFonts w:ascii="Arial" w:hAnsi="Arial" w:cs="Arial"/>
                <w:sz w:val="22"/>
                <w:szCs w:val="22"/>
              </w:rPr>
            </w:pPr>
            <w:r>
              <w:rPr>
                <w:rFonts w:ascii="Arial" w:hAnsi="Arial" w:cs="Arial"/>
                <w:color w:val="000000"/>
                <w:sz w:val="22"/>
                <w:szCs w:val="22"/>
              </w:rPr>
              <w:t>2500 Punkte</w:t>
            </w:r>
          </w:p>
        </w:tc>
      </w:tr>
      <w:tr w:rsidR="00112478" w14:paraId="776E34D8" w14:textId="77777777">
        <w:trPr>
          <w:trHeight w:val="412"/>
        </w:trPr>
        <w:tc>
          <w:tcPr>
            <w:tcW w:w="3240" w:type="dxa"/>
            <w:tcBorders>
              <w:top w:val="single" w:sz="4" w:space="0" w:color="auto"/>
              <w:left w:val="single" w:sz="4" w:space="0" w:color="auto"/>
              <w:bottom w:val="single" w:sz="4" w:space="0" w:color="auto"/>
              <w:right w:val="single" w:sz="4" w:space="0" w:color="auto"/>
            </w:tcBorders>
            <w:vAlign w:val="center"/>
          </w:tcPr>
          <w:p w14:paraId="776E34D6" w14:textId="589E3D80" w:rsidR="00112478" w:rsidRDefault="00745234">
            <w:pPr>
              <w:autoSpaceDE w:val="0"/>
              <w:autoSpaceDN w:val="0"/>
              <w:adjustRightInd w:val="0"/>
              <w:rPr>
                <w:rFonts w:ascii="Arial" w:hAnsi="Arial" w:cs="Arial"/>
                <w:sz w:val="22"/>
                <w:szCs w:val="22"/>
              </w:rPr>
            </w:pPr>
            <w:r>
              <w:rPr>
                <w:rFonts w:ascii="Arial" w:hAnsi="Arial" w:cs="Arial"/>
                <w:color w:val="000000"/>
                <w:sz w:val="22"/>
                <w:szCs w:val="22"/>
              </w:rPr>
              <w:t xml:space="preserve">Subjektive Bewertung des </w:t>
            </w:r>
            <w:r w:rsidR="00FA1B2E">
              <w:rPr>
                <w:rFonts w:ascii="Arial" w:hAnsi="Arial" w:cs="Arial"/>
                <w:color w:val="000000"/>
                <w:sz w:val="22"/>
                <w:szCs w:val="22"/>
              </w:rPr>
              <w:t xml:space="preserve">Gerätes </w:t>
            </w:r>
            <w:r w:rsidR="00160E33">
              <w:rPr>
                <w:rFonts w:ascii="Arial" w:hAnsi="Arial" w:cs="Arial"/>
                <w:color w:val="000000"/>
                <w:sz w:val="22"/>
                <w:szCs w:val="22"/>
              </w:rPr>
              <w:t>aus Anwendersicht</w:t>
            </w:r>
            <w:r>
              <w:rPr>
                <w:rFonts w:ascii="Arial" w:hAnsi="Arial" w:cs="Arial"/>
                <w:color w:val="000000"/>
                <w:sz w:val="22"/>
                <w:szCs w:val="22"/>
              </w:rPr>
              <w:t xml:space="preserve"> </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14:paraId="776E34D7" w14:textId="41FEF6DC" w:rsidR="00112478" w:rsidRDefault="00160E33">
            <w:pPr>
              <w:tabs>
                <w:tab w:val="num" w:pos="426"/>
              </w:tabs>
              <w:jc w:val="center"/>
              <w:rPr>
                <w:rFonts w:ascii="Arial" w:hAnsi="Arial" w:cs="Arial"/>
                <w:sz w:val="22"/>
                <w:szCs w:val="22"/>
              </w:rPr>
            </w:pPr>
            <w:r>
              <w:rPr>
                <w:rFonts w:ascii="Arial" w:hAnsi="Arial" w:cs="Arial"/>
                <w:color w:val="000000"/>
                <w:sz w:val="22"/>
                <w:szCs w:val="22"/>
              </w:rPr>
              <w:t>1</w:t>
            </w:r>
            <w:r w:rsidR="005C51E5">
              <w:rPr>
                <w:rFonts w:ascii="Arial" w:hAnsi="Arial" w:cs="Arial"/>
                <w:color w:val="000000"/>
                <w:sz w:val="22"/>
                <w:szCs w:val="22"/>
              </w:rPr>
              <w:t>5</w:t>
            </w:r>
            <w:r w:rsidR="00745234">
              <w:rPr>
                <w:rFonts w:ascii="Arial" w:hAnsi="Arial" w:cs="Arial"/>
                <w:color w:val="000000"/>
                <w:sz w:val="22"/>
                <w:szCs w:val="22"/>
              </w:rPr>
              <w:t>00 Punkte</w:t>
            </w:r>
          </w:p>
        </w:tc>
      </w:tr>
      <w:tr w:rsidR="00160E33" w14:paraId="4F87C789" w14:textId="77777777">
        <w:trPr>
          <w:trHeight w:val="412"/>
        </w:trPr>
        <w:tc>
          <w:tcPr>
            <w:tcW w:w="3240" w:type="dxa"/>
            <w:tcBorders>
              <w:top w:val="single" w:sz="4" w:space="0" w:color="auto"/>
              <w:left w:val="single" w:sz="4" w:space="0" w:color="auto"/>
              <w:bottom w:val="single" w:sz="4" w:space="0" w:color="auto"/>
              <w:right w:val="single" w:sz="4" w:space="0" w:color="auto"/>
            </w:tcBorders>
            <w:vAlign w:val="center"/>
          </w:tcPr>
          <w:p w14:paraId="07D80C80" w14:textId="4E938CC0" w:rsidR="00160E33" w:rsidRDefault="00160E33">
            <w:pPr>
              <w:autoSpaceDE w:val="0"/>
              <w:autoSpaceDN w:val="0"/>
              <w:adjustRightInd w:val="0"/>
              <w:rPr>
                <w:rFonts w:ascii="Arial" w:hAnsi="Arial" w:cs="Arial"/>
                <w:color w:val="000000"/>
                <w:sz w:val="22"/>
                <w:szCs w:val="22"/>
              </w:rPr>
            </w:pPr>
            <w:r>
              <w:rPr>
                <w:rFonts w:ascii="Arial" w:hAnsi="Arial" w:cs="Arial"/>
                <w:color w:val="000000"/>
                <w:sz w:val="22"/>
                <w:szCs w:val="22"/>
              </w:rPr>
              <w:t>Subjektive Bewertung des Gerät</w:t>
            </w:r>
            <w:r w:rsidR="00FA1B2E">
              <w:rPr>
                <w:rFonts w:ascii="Arial" w:hAnsi="Arial" w:cs="Arial"/>
                <w:color w:val="000000"/>
                <w:sz w:val="22"/>
                <w:szCs w:val="22"/>
              </w:rPr>
              <w:t>es</w:t>
            </w:r>
            <w:r>
              <w:rPr>
                <w:rFonts w:ascii="Arial" w:hAnsi="Arial" w:cs="Arial"/>
                <w:color w:val="000000"/>
                <w:sz w:val="22"/>
                <w:szCs w:val="22"/>
              </w:rPr>
              <w:t xml:space="preserve"> aus </w:t>
            </w:r>
            <w:r w:rsidR="00894E75">
              <w:rPr>
                <w:rFonts w:ascii="Arial" w:hAnsi="Arial" w:cs="Arial"/>
                <w:color w:val="000000"/>
                <w:sz w:val="22"/>
                <w:szCs w:val="22"/>
              </w:rPr>
              <w:t>a</w:t>
            </w:r>
            <w:r>
              <w:rPr>
                <w:rFonts w:ascii="Arial" w:hAnsi="Arial" w:cs="Arial"/>
                <w:color w:val="000000"/>
                <w:sz w:val="22"/>
                <w:szCs w:val="22"/>
              </w:rPr>
              <w:t>dmin</w:t>
            </w:r>
            <w:r w:rsidR="00894E75">
              <w:rPr>
                <w:rFonts w:ascii="Arial" w:hAnsi="Arial" w:cs="Arial"/>
                <w:color w:val="000000"/>
                <w:sz w:val="22"/>
                <w:szCs w:val="22"/>
              </w:rPr>
              <w:t xml:space="preserve">istrativer </w:t>
            </w:r>
            <w:r>
              <w:rPr>
                <w:rFonts w:ascii="Arial" w:hAnsi="Arial" w:cs="Arial"/>
                <w:color w:val="000000"/>
                <w:sz w:val="22"/>
                <w:szCs w:val="22"/>
              </w:rPr>
              <w:t>Sicht</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14:paraId="066443C0" w14:textId="6D51239F" w:rsidR="00160E33" w:rsidRDefault="00160E33">
            <w:pPr>
              <w:tabs>
                <w:tab w:val="num" w:pos="426"/>
              </w:tabs>
              <w:jc w:val="center"/>
              <w:rPr>
                <w:rFonts w:ascii="Arial" w:hAnsi="Arial" w:cs="Arial"/>
                <w:color w:val="000000"/>
                <w:sz w:val="22"/>
                <w:szCs w:val="22"/>
              </w:rPr>
            </w:pPr>
            <w:r>
              <w:rPr>
                <w:rFonts w:ascii="Arial" w:hAnsi="Arial" w:cs="Arial"/>
                <w:color w:val="000000"/>
                <w:sz w:val="22"/>
                <w:szCs w:val="22"/>
              </w:rPr>
              <w:t>1</w:t>
            </w:r>
            <w:r w:rsidR="005C51E5">
              <w:rPr>
                <w:rFonts w:ascii="Arial" w:hAnsi="Arial" w:cs="Arial"/>
                <w:color w:val="000000"/>
                <w:sz w:val="22"/>
                <w:szCs w:val="22"/>
              </w:rPr>
              <w:t>5</w:t>
            </w:r>
            <w:r>
              <w:rPr>
                <w:rFonts w:ascii="Arial" w:hAnsi="Arial" w:cs="Arial"/>
                <w:color w:val="000000"/>
                <w:sz w:val="22"/>
                <w:szCs w:val="22"/>
              </w:rPr>
              <w:t>00 Punkte</w:t>
            </w:r>
          </w:p>
        </w:tc>
      </w:tr>
      <w:tr w:rsidR="00112478" w14:paraId="776E34DE" w14:textId="77777777">
        <w:trPr>
          <w:trHeight w:val="412"/>
        </w:trPr>
        <w:tc>
          <w:tcPr>
            <w:tcW w:w="3240" w:type="dxa"/>
            <w:tcBorders>
              <w:top w:val="single" w:sz="4" w:space="0" w:color="auto"/>
              <w:left w:val="single" w:sz="4" w:space="0" w:color="auto"/>
              <w:bottom w:val="single" w:sz="4" w:space="0" w:color="auto"/>
              <w:right w:val="single" w:sz="4" w:space="0" w:color="auto"/>
            </w:tcBorders>
            <w:vAlign w:val="center"/>
          </w:tcPr>
          <w:p w14:paraId="776E34DC" w14:textId="05082F02" w:rsidR="00112478" w:rsidRDefault="00745234">
            <w:pPr>
              <w:autoSpaceDE w:val="0"/>
              <w:autoSpaceDN w:val="0"/>
              <w:adjustRightInd w:val="0"/>
              <w:rPr>
                <w:rFonts w:ascii="Arial" w:hAnsi="Arial" w:cs="Arial"/>
                <w:sz w:val="22"/>
                <w:szCs w:val="22"/>
              </w:rPr>
            </w:pPr>
            <w:r>
              <w:rPr>
                <w:rFonts w:ascii="Arial" w:hAnsi="Arial" w:cs="Arial"/>
                <w:color w:val="000000"/>
                <w:sz w:val="22"/>
                <w:szCs w:val="22"/>
              </w:rPr>
              <w:t>Subjektive Bewertung der Verarbeitungsqualität</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14:paraId="776E34DD" w14:textId="77777777" w:rsidR="00112478" w:rsidRDefault="00745234">
            <w:pPr>
              <w:tabs>
                <w:tab w:val="num" w:pos="426"/>
              </w:tabs>
              <w:jc w:val="center"/>
              <w:rPr>
                <w:rFonts w:ascii="Arial" w:hAnsi="Arial" w:cs="Arial"/>
                <w:sz w:val="22"/>
                <w:szCs w:val="22"/>
              </w:rPr>
            </w:pPr>
            <w:r>
              <w:rPr>
                <w:rFonts w:ascii="Arial" w:hAnsi="Arial" w:cs="Arial"/>
                <w:color w:val="000000"/>
                <w:sz w:val="22"/>
                <w:szCs w:val="22"/>
              </w:rPr>
              <w:t>1000 Punkte</w:t>
            </w:r>
          </w:p>
        </w:tc>
      </w:tr>
      <w:tr w:rsidR="00112478" w14:paraId="776E34E1" w14:textId="77777777">
        <w:trPr>
          <w:trHeight w:val="412"/>
        </w:trPr>
        <w:tc>
          <w:tcPr>
            <w:tcW w:w="3240" w:type="dxa"/>
            <w:vAlign w:val="center"/>
          </w:tcPr>
          <w:p w14:paraId="776E34DF" w14:textId="77777777" w:rsidR="00112478" w:rsidRDefault="00745234">
            <w:pPr>
              <w:autoSpaceDE w:val="0"/>
              <w:autoSpaceDN w:val="0"/>
              <w:adjustRightInd w:val="0"/>
              <w:rPr>
                <w:rFonts w:ascii="Arial" w:hAnsi="Arial" w:cs="Arial"/>
                <w:sz w:val="22"/>
                <w:szCs w:val="22"/>
              </w:rPr>
            </w:pPr>
            <w:r>
              <w:rPr>
                <w:rFonts w:ascii="Arial" w:hAnsi="Arial" w:cs="Arial"/>
                <w:sz w:val="22"/>
                <w:szCs w:val="22"/>
              </w:rPr>
              <w:t>Insgesamt</w:t>
            </w:r>
          </w:p>
        </w:tc>
        <w:tc>
          <w:tcPr>
            <w:tcW w:w="3800" w:type="dxa"/>
            <w:shd w:val="clear" w:color="auto" w:fill="auto"/>
            <w:vAlign w:val="center"/>
          </w:tcPr>
          <w:p w14:paraId="776E34E0" w14:textId="7B63702E" w:rsidR="00112478" w:rsidRDefault="005C51E5">
            <w:pPr>
              <w:tabs>
                <w:tab w:val="num" w:pos="426"/>
              </w:tabs>
              <w:jc w:val="center"/>
              <w:rPr>
                <w:rFonts w:ascii="Arial" w:hAnsi="Arial" w:cs="Arial"/>
                <w:sz w:val="22"/>
                <w:szCs w:val="22"/>
              </w:rPr>
            </w:pPr>
            <w:r>
              <w:rPr>
                <w:rFonts w:ascii="Arial" w:hAnsi="Arial" w:cs="Arial"/>
                <w:color w:val="000000"/>
                <w:sz w:val="22"/>
                <w:szCs w:val="22"/>
              </w:rPr>
              <w:t>6</w:t>
            </w:r>
            <w:r w:rsidR="00745234">
              <w:rPr>
                <w:rFonts w:ascii="Arial" w:hAnsi="Arial" w:cs="Arial"/>
                <w:color w:val="000000"/>
                <w:sz w:val="22"/>
                <w:szCs w:val="22"/>
              </w:rPr>
              <w:t>500 Punkte</w:t>
            </w:r>
          </w:p>
        </w:tc>
      </w:tr>
    </w:tbl>
    <w:p w14:paraId="776E34E2" w14:textId="77777777" w:rsidR="00112478" w:rsidRDefault="00112478">
      <w:pPr>
        <w:spacing w:line="360" w:lineRule="auto"/>
        <w:jc w:val="both"/>
        <w:rPr>
          <w:rFonts w:ascii="Arial" w:hAnsi="Arial" w:cs="Arial"/>
          <w:b/>
          <w:sz w:val="22"/>
          <w:szCs w:val="22"/>
          <w:lang w:val="en-US"/>
        </w:rPr>
      </w:pPr>
    </w:p>
    <w:p w14:paraId="776E34E3" w14:textId="0CDB3166" w:rsidR="00112478" w:rsidRDefault="00745234">
      <w:pPr>
        <w:spacing w:line="360" w:lineRule="auto"/>
        <w:jc w:val="both"/>
        <w:rPr>
          <w:rFonts w:ascii="Arial" w:hAnsi="Arial" w:cs="Arial"/>
          <w:b/>
          <w:sz w:val="22"/>
          <w:szCs w:val="22"/>
        </w:rPr>
      </w:pPr>
      <w:r>
        <w:rPr>
          <w:rFonts w:ascii="Arial" w:hAnsi="Arial" w:cs="Arial"/>
          <w:b/>
          <w:sz w:val="22"/>
          <w:szCs w:val="22"/>
        </w:rPr>
        <w:t>Los 2: „</w:t>
      </w:r>
      <w:r w:rsidR="00345DC4">
        <w:rPr>
          <w:rFonts w:ascii="Arial" w:hAnsi="Arial" w:cs="Arial"/>
          <w:b/>
          <w:sz w:val="22"/>
          <w:szCs w:val="22"/>
        </w:rPr>
        <w:t>Tower</w:t>
      </w:r>
      <w:r>
        <w:rPr>
          <w:rFonts w:ascii="Arial" w:hAnsi="Arial" w:cs="Arial"/>
          <w:b/>
          <w:sz w:val="22"/>
          <w:szCs w:val="22"/>
        </w:rPr>
        <w:t xml:space="preserve"> PC“</w:t>
      </w:r>
    </w:p>
    <w:tbl>
      <w:tblPr>
        <w:tblW w:w="7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3800"/>
      </w:tblGrid>
      <w:tr w:rsidR="00112478" w14:paraId="776E34E6" w14:textId="77777777">
        <w:trPr>
          <w:trHeight w:val="412"/>
        </w:trPr>
        <w:tc>
          <w:tcPr>
            <w:tcW w:w="3240" w:type="dxa"/>
            <w:tcBorders>
              <w:top w:val="single" w:sz="4" w:space="0" w:color="auto"/>
              <w:left w:val="single" w:sz="4" w:space="0" w:color="auto"/>
              <w:bottom w:val="single" w:sz="4" w:space="0" w:color="auto"/>
              <w:right w:val="single" w:sz="4" w:space="0" w:color="auto"/>
            </w:tcBorders>
            <w:shd w:val="clear" w:color="auto" w:fill="D9D9D9"/>
            <w:vAlign w:val="center"/>
          </w:tcPr>
          <w:p w14:paraId="776E34E4" w14:textId="77777777" w:rsidR="00112478" w:rsidRDefault="00745234">
            <w:pPr>
              <w:autoSpaceDE w:val="0"/>
              <w:autoSpaceDN w:val="0"/>
              <w:adjustRightInd w:val="0"/>
              <w:rPr>
                <w:rFonts w:ascii="Arial" w:hAnsi="Arial" w:cs="Arial"/>
                <w:sz w:val="22"/>
                <w:szCs w:val="22"/>
              </w:rPr>
            </w:pPr>
            <w:r>
              <w:rPr>
                <w:rFonts w:ascii="Arial" w:hAnsi="Arial" w:cs="Arial"/>
                <w:sz w:val="22"/>
                <w:szCs w:val="22"/>
              </w:rPr>
              <w:t>Bewertungskriterium</w:t>
            </w:r>
          </w:p>
        </w:tc>
        <w:tc>
          <w:tcPr>
            <w:tcW w:w="3800" w:type="dxa"/>
            <w:tcBorders>
              <w:top w:val="single" w:sz="4" w:space="0" w:color="auto"/>
              <w:left w:val="single" w:sz="4" w:space="0" w:color="auto"/>
              <w:bottom w:val="single" w:sz="4" w:space="0" w:color="auto"/>
              <w:right w:val="single" w:sz="4" w:space="0" w:color="auto"/>
            </w:tcBorders>
            <w:shd w:val="clear" w:color="auto" w:fill="D9D9D9"/>
            <w:vAlign w:val="center"/>
          </w:tcPr>
          <w:p w14:paraId="776E34E5" w14:textId="77777777" w:rsidR="00112478" w:rsidRDefault="00745234">
            <w:pPr>
              <w:tabs>
                <w:tab w:val="num" w:pos="426"/>
              </w:tabs>
              <w:jc w:val="center"/>
              <w:rPr>
                <w:rFonts w:ascii="Arial" w:hAnsi="Arial" w:cs="Arial"/>
                <w:sz w:val="22"/>
                <w:szCs w:val="22"/>
              </w:rPr>
            </w:pPr>
            <w:r>
              <w:rPr>
                <w:rFonts w:ascii="Arial" w:hAnsi="Arial" w:cs="Arial"/>
                <w:sz w:val="22"/>
                <w:szCs w:val="22"/>
              </w:rPr>
              <w:t>Bewertungspunkte maximal</w:t>
            </w:r>
          </w:p>
        </w:tc>
      </w:tr>
      <w:tr w:rsidR="00112478" w14:paraId="776E34E9" w14:textId="77777777">
        <w:trPr>
          <w:trHeight w:val="412"/>
        </w:trPr>
        <w:tc>
          <w:tcPr>
            <w:tcW w:w="3240" w:type="dxa"/>
            <w:tcBorders>
              <w:top w:val="single" w:sz="4" w:space="0" w:color="auto"/>
              <w:left w:val="single" w:sz="4" w:space="0" w:color="auto"/>
              <w:bottom w:val="single" w:sz="4" w:space="0" w:color="auto"/>
              <w:right w:val="single" w:sz="4" w:space="0" w:color="auto"/>
            </w:tcBorders>
            <w:vAlign w:val="center"/>
          </w:tcPr>
          <w:p w14:paraId="776E34E7" w14:textId="77777777" w:rsidR="00112478" w:rsidRDefault="00745234">
            <w:pPr>
              <w:autoSpaceDE w:val="0"/>
              <w:autoSpaceDN w:val="0"/>
              <w:adjustRightInd w:val="0"/>
              <w:rPr>
                <w:rFonts w:ascii="Arial" w:hAnsi="Arial" w:cs="Arial"/>
                <w:sz w:val="22"/>
                <w:szCs w:val="22"/>
              </w:rPr>
            </w:pPr>
            <w:proofErr w:type="spellStart"/>
            <w:r>
              <w:rPr>
                <w:rFonts w:ascii="Arial" w:hAnsi="Arial" w:cs="Arial"/>
                <w:color w:val="000000"/>
                <w:sz w:val="22"/>
                <w:szCs w:val="22"/>
              </w:rPr>
              <w:t>PCMark</w:t>
            </w:r>
            <w:proofErr w:type="spellEnd"/>
            <w:r>
              <w:rPr>
                <w:rFonts w:ascii="Arial" w:hAnsi="Arial" w:cs="Arial"/>
                <w:color w:val="000000"/>
                <w:sz w:val="22"/>
                <w:szCs w:val="22"/>
              </w:rPr>
              <w:t xml:space="preserve"> 10 Benchmark</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14:paraId="776E34E8" w14:textId="77777777" w:rsidR="00112478" w:rsidRDefault="00745234">
            <w:pPr>
              <w:tabs>
                <w:tab w:val="num" w:pos="426"/>
              </w:tabs>
              <w:jc w:val="center"/>
              <w:rPr>
                <w:rFonts w:ascii="Arial" w:hAnsi="Arial" w:cs="Arial"/>
                <w:sz w:val="22"/>
                <w:szCs w:val="22"/>
              </w:rPr>
            </w:pPr>
            <w:r>
              <w:rPr>
                <w:rFonts w:ascii="Arial" w:hAnsi="Arial" w:cs="Arial"/>
                <w:color w:val="000000"/>
                <w:sz w:val="22"/>
                <w:szCs w:val="22"/>
              </w:rPr>
              <w:t>2500 Punkte</w:t>
            </w:r>
          </w:p>
        </w:tc>
      </w:tr>
      <w:tr w:rsidR="00112478" w14:paraId="776E34EC" w14:textId="77777777">
        <w:trPr>
          <w:trHeight w:val="412"/>
        </w:trPr>
        <w:tc>
          <w:tcPr>
            <w:tcW w:w="3240" w:type="dxa"/>
            <w:tcBorders>
              <w:top w:val="single" w:sz="4" w:space="0" w:color="auto"/>
              <w:left w:val="single" w:sz="4" w:space="0" w:color="auto"/>
              <w:bottom w:val="single" w:sz="4" w:space="0" w:color="auto"/>
              <w:right w:val="single" w:sz="4" w:space="0" w:color="auto"/>
            </w:tcBorders>
            <w:vAlign w:val="center"/>
          </w:tcPr>
          <w:p w14:paraId="776E34EA" w14:textId="372245E3" w:rsidR="00112478" w:rsidRDefault="00B4306A">
            <w:pPr>
              <w:autoSpaceDE w:val="0"/>
              <w:autoSpaceDN w:val="0"/>
              <w:adjustRightInd w:val="0"/>
              <w:rPr>
                <w:rFonts w:ascii="Arial" w:hAnsi="Arial" w:cs="Arial"/>
                <w:sz w:val="22"/>
                <w:szCs w:val="22"/>
              </w:rPr>
            </w:pPr>
            <w:r>
              <w:rPr>
                <w:rFonts w:ascii="Arial" w:hAnsi="Arial" w:cs="Arial"/>
                <w:color w:val="000000"/>
                <w:sz w:val="22"/>
                <w:szCs w:val="22"/>
              </w:rPr>
              <w:t xml:space="preserve">Subjektive Bewertung des Gerätes aus Anwendersicht </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14:paraId="776E34EB" w14:textId="35556DD9" w:rsidR="00112478" w:rsidRDefault="009E3F04">
            <w:pPr>
              <w:tabs>
                <w:tab w:val="num" w:pos="426"/>
              </w:tabs>
              <w:jc w:val="center"/>
              <w:rPr>
                <w:rFonts w:ascii="Arial" w:hAnsi="Arial" w:cs="Arial"/>
                <w:sz w:val="22"/>
                <w:szCs w:val="22"/>
              </w:rPr>
            </w:pPr>
            <w:r>
              <w:rPr>
                <w:rFonts w:ascii="Arial" w:hAnsi="Arial" w:cs="Arial"/>
                <w:color w:val="000000"/>
                <w:sz w:val="22"/>
                <w:szCs w:val="22"/>
              </w:rPr>
              <w:t>1</w:t>
            </w:r>
            <w:r w:rsidR="005C51E5">
              <w:rPr>
                <w:rFonts w:ascii="Arial" w:hAnsi="Arial" w:cs="Arial"/>
                <w:color w:val="000000"/>
                <w:sz w:val="22"/>
                <w:szCs w:val="22"/>
              </w:rPr>
              <w:t>5</w:t>
            </w:r>
            <w:r w:rsidR="00745234">
              <w:rPr>
                <w:rFonts w:ascii="Arial" w:hAnsi="Arial" w:cs="Arial"/>
                <w:color w:val="000000"/>
                <w:sz w:val="22"/>
                <w:szCs w:val="22"/>
              </w:rPr>
              <w:t>00 Punkte</w:t>
            </w:r>
          </w:p>
        </w:tc>
      </w:tr>
      <w:tr w:rsidR="009E3F04" w14:paraId="44741FB8" w14:textId="77777777">
        <w:trPr>
          <w:trHeight w:val="412"/>
        </w:trPr>
        <w:tc>
          <w:tcPr>
            <w:tcW w:w="3240" w:type="dxa"/>
            <w:tcBorders>
              <w:top w:val="single" w:sz="4" w:space="0" w:color="auto"/>
              <w:left w:val="single" w:sz="4" w:space="0" w:color="auto"/>
              <w:bottom w:val="single" w:sz="4" w:space="0" w:color="auto"/>
              <w:right w:val="single" w:sz="4" w:space="0" w:color="auto"/>
            </w:tcBorders>
            <w:vAlign w:val="center"/>
          </w:tcPr>
          <w:p w14:paraId="2FD845E8" w14:textId="38DFE065" w:rsidR="009E3F04" w:rsidRDefault="00B4306A" w:rsidP="009E3F0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Subjektive Bewertung des Gerätes aus administrativer Sicht</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14:paraId="16FEB50B" w14:textId="50D23DE7" w:rsidR="009E3F04" w:rsidRDefault="009E3F04" w:rsidP="009E3F04">
            <w:pPr>
              <w:tabs>
                <w:tab w:val="num" w:pos="426"/>
              </w:tabs>
              <w:jc w:val="center"/>
              <w:rPr>
                <w:rFonts w:ascii="Arial" w:hAnsi="Arial" w:cs="Arial"/>
                <w:color w:val="000000"/>
                <w:sz w:val="22"/>
                <w:szCs w:val="22"/>
              </w:rPr>
            </w:pPr>
            <w:r>
              <w:rPr>
                <w:rFonts w:ascii="Arial" w:hAnsi="Arial" w:cs="Arial"/>
                <w:color w:val="000000"/>
                <w:sz w:val="22"/>
                <w:szCs w:val="22"/>
              </w:rPr>
              <w:t>1</w:t>
            </w:r>
            <w:r w:rsidR="005C51E5">
              <w:rPr>
                <w:rFonts w:ascii="Arial" w:hAnsi="Arial" w:cs="Arial"/>
                <w:color w:val="000000"/>
                <w:sz w:val="22"/>
                <w:szCs w:val="22"/>
              </w:rPr>
              <w:t>5</w:t>
            </w:r>
            <w:r>
              <w:rPr>
                <w:rFonts w:ascii="Arial" w:hAnsi="Arial" w:cs="Arial"/>
                <w:color w:val="000000"/>
                <w:sz w:val="22"/>
                <w:szCs w:val="22"/>
              </w:rPr>
              <w:t>00 Punkte</w:t>
            </w:r>
          </w:p>
        </w:tc>
      </w:tr>
      <w:tr w:rsidR="009E3F04" w14:paraId="776E34F2" w14:textId="77777777">
        <w:trPr>
          <w:trHeight w:val="412"/>
        </w:trPr>
        <w:tc>
          <w:tcPr>
            <w:tcW w:w="3240" w:type="dxa"/>
            <w:tcBorders>
              <w:top w:val="single" w:sz="4" w:space="0" w:color="auto"/>
              <w:left w:val="single" w:sz="4" w:space="0" w:color="auto"/>
              <w:bottom w:val="single" w:sz="4" w:space="0" w:color="auto"/>
              <w:right w:val="single" w:sz="4" w:space="0" w:color="auto"/>
            </w:tcBorders>
            <w:vAlign w:val="center"/>
          </w:tcPr>
          <w:p w14:paraId="776E34F0" w14:textId="7FB04EBD" w:rsidR="009E3F04" w:rsidRDefault="00B4306A" w:rsidP="009E3F04">
            <w:pPr>
              <w:autoSpaceDE w:val="0"/>
              <w:autoSpaceDN w:val="0"/>
              <w:adjustRightInd w:val="0"/>
              <w:rPr>
                <w:rFonts w:ascii="Arial" w:hAnsi="Arial" w:cs="Arial"/>
                <w:sz w:val="22"/>
                <w:szCs w:val="22"/>
              </w:rPr>
            </w:pPr>
            <w:r>
              <w:rPr>
                <w:rFonts w:ascii="Arial" w:hAnsi="Arial" w:cs="Arial"/>
                <w:color w:val="000000"/>
                <w:sz w:val="22"/>
                <w:szCs w:val="22"/>
              </w:rPr>
              <w:t xml:space="preserve"> Subjektive Bewertung der Verarbeitungsqualität</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14:paraId="776E34F1" w14:textId="77777777" w:rsidR="009E3F04" w:rsidRDefault="009E3F04" w:rsidP="009E3F04">
            <w:pPr>
              <w:tabs>
                <w:tab w:val="num" w:pos="426"/>
              </w:tabs>
              <w:jc w:val="center"/>
              <w:rPr>
                <w:rFonts w:ascii="Arial" w:hAnsi="Arial" w:cs="Arial"/>
                <w:sz w:val="22"/>
                <w:szCs w:val="22"/>
              </w:rPr>
            </w:pPr>
            <w:r>
              <w:rPr>
                <w:rFonts w:ascii="Arial" w:hAnsi="Arial" w:cs="Arial"/>
                <w:color w:val="000000"/>
                <w:sz w:val="22"/>
                <w:szCs w:val="22"/>
              </w:rPr>
              <w:t>1000 Punkte</w:t>
            </w:r>
          </w:p>
        </w:tc>
      </w:tr>
      <w:tr w:rsidR="009E3F04" w14:paraId="776E34F5" w14:textId="77777777">
        <w:trPr>
          <w:trHeight w:val="412"/>
        </w:trPr>
        <w:tc>
          <w:tcPr>
            <w:tcW w:w="3240" w:type="dxa"/>
            <w:vAlign w:val="center"/>
          </w:tcPr>
          <w:p w14:paraId="776E34F3" w14:textId="77777777" w:rsidR="009E3F04" w:rsidRDefault="009E3F04" w:rsidP="009E3F04">
            <w:pPr>
              <w:autoSpaceDE w:val="0"/>
              <w:autoSpaceDN w:val="0"/>
              <w:adjustRightInd w:val="0"/>
              <w:rPr>
                <w:rFonts w:ascii="Arial" w:hAnsi="Arial" w:cs="Arial"/>
                <w:sz w:val="22"/>
                <w:szCs w:val="22"/>
              </w:rPr>
            </w:pPr>
            <w:r>
              <w:rPr>
                <w:rFonts w:ascii="Arial" w:hAnsi="Arial" w:cs="Arial"/>
                <w:sz w:val="22"/>
                <w:szCs w:val="22"/>
              </w:rPr>
              <w:t>insgesamt</w:t>
            </w:r>
          </w:p>
        </w:tc>
        <w:tc>
          <w:tcPr>
            <w:tcW w:w="3800" w:type="dxa"/>
            <w:shd w:val="clear" w:color="auto" w:fill="auto"/>
            <w:vAlign w:val="center"/>
          </w:tcPr>
          <w:p w14:paraId="776E34F4" w14:textId="3D3EA6A0" w:rsidR="009E3F04" w:rsidRDefault="005C51E5" w:rsidP="009E3F04">
            <w:pPr>
              <w:tabs>
                <w:tab w:val="num" w:pos="426"/>
              </w:tabs>
              <w:jc w:val="center"/>
              <w:rPr>
                <w:rFonts w:ascii="Arial" w:hAnsi="Arial" w:cs="Arial"/>
                <w:sz w:val="22"/>
                <w:szCs w:val="22"/>
              </w:rPr>
            </w:pPr>
            <w:r>
              <w:rPr>
                <w:rFonts w:ascii="Arial" w:hAnsi="Arial" w:cs="Arial"/>
                <w:color w:val="000000"/>
                <w:sz w:val="22"/>
                <w:szCs w:val="22"/>
              </w:rPr>
              <w:t>6</w:t>
            </w:r>
            <w:r w:rsidR="009E3F04">
              <w:rPr>
                <w:rFonts w:ascii="Arial" w:hAnsi="Arial" w:cs="Arial"/>
                <w:color w:val="000000"/>
                <w:sz w:val="22"/>
                <w:szCs w:val="22"/>
              </w:rPr>
              <w:t>500 Punkte</w:t>
            </w:r>
          </w:p>
        </w:tc>
      </w:tr>
    </w:tbl>
    <w:p w14:paraId="776E34F6" w14:textId="77777777" w:rsidR="00112478" w:rsidRDefault="00112478">
      <w:pPr>
        <w:rPr>
          <w:rFonts w:ascii="Arial" w:hAnsi="Arial" w:cs="Arial"/>
          <w:b/>
          <w:sz w:val="22"/>
          <w:szCs w:val="22"/>
          <w:lang w:val="en-US"/>
        </w:rPr>
      </w:pPr>
    </w:p>
    <w:p w14:paraId="776E3520" w14:textId="77777777" w:rsidR="00112478" w:rsidRDefault="00112478">
      <w:pPr>
        <w:spacing w:line="360" w:lineRule="auto"/>
        <w:jc w:val="both"/>
        <w:rPr>
          <w:rFonts w:ascii="Arial" w:hAnsi="Arial" w:cs="Arial"/>
        </w:rPr>
      </w:pPr>
    </w:p>
    <w:p w14:paraId="776E3521" w14:textId="78583D84" w:rsidR="00A439F5" w:rsidRDefault="00745234" w:rsidP="00A439F5">
      <w:pPr>
        <w:pStyle w:val="berschrift2"/>
        <w:spacing w:before="120" w:line="360" w:lineRule="auto"/>
        <w:ind w:left="792" w:hanging="565"/>
        <w:jc w:val="left"/>
        <w:rPr>
          <w:rFonts w:ascii="Arial" w:hAnsi="Arial"/>
          <w:sz w:val="28"/>
        </w:rPr>
      </w:pPr>
      <w:bookmarkStart w:id="6" w:name="_Toc34658022"/>
      <w:bookmarkStart w:id="7" w:name="_Toc163810056"/>
      <w:r>
        <w:rPr>
          <w:rFonts w:ascii="Arial" w:hAnsi="Arial"/>
          <w:sz w:val="28"/>
        </w:rPr>
        <w:lastRenderedPageBreak/>
        <w:t>Benchmark</w:t>
      </w:r>
      <w:bookmarkEnd w:id="6"/>
      <w:r w:rsidR="005A6B42">
        <w:rPr>
          <w:rFonts w:ascii="Arial" w:hAnsi="Arial"/>
          <w:sz w:val="28"/>
        </w:rPr>
        <w:t>s</w:t>
      </w:r>
      <w:bookmarkEnd w:id="7"/>
    </w:p>
    <w:p w14:paraId="744A6C78" w14:textId="2F495737" w:rsidR="00A37C9D" w:rsidRPr="00EA0E63" w:rsidRDefault="00A37C9D" w:rsidP="00A37C9D">
      <w:pPr>
        <w:pStyle w:val="berschrift3"/>
        <w:numPr>
          <w:ilvl w:val="0"/>
          <w:numId w:val="0"/>
        </w:numPr>
        <w:rPr>
          <w:rFonts w:ascii="Arial" w:hAnsi="Arial"/>
        </w:rPr>
      </w:pPr>
      <w:bookmarkStart w:id="8" w:name="_Toc163810057"/>
      <w:r w:rsidRPr="00EA0E63">
        <w:rPr>
          <w:rFonts w:ascii="Arial" w:hAnsi="Arial"/>
        </w:rPr>
        <w:t>Installation</w:t>
      </w:r>
      <w:bookmarkEnd w:id="8"/>
      <w:r w:rsidRPr="00EA0E63">
        <w:rPr>
          <w:rFonts w:ascii="Arial" w:hAnsi="Arial"/>
        </w:rPr>
        <w:t xml:space="preserve"> </w:t>
      </w:r>
    </w:p>
    <w:p w14:paraId="5E42F76E" w14:textId="473F0ABF" w:rsidR="00A439F5" w:rsidRPr="00A439F5" w:rsidRDefault="00A439F5" w:rsidP="00A439F5">
      <w:pPr>
        <w:spacing w:line="360" w:lineRule="auto"/>
        <w:jc w:val="both"/>
        <w:rPr>
          <w:rFonts w:ascii="Arial" w:hAnsi="Arial" w:cs="Arial"/>
        </w:rPr>
      </w:pPr>
      <w:r w:rsidRPr="00A439F5">
        <w:rPr>
          <w:rFonts w:ascii="Arial" w:hAnsi="Arial" w:cs="Arial"/>
        </w:rPr>
        <w:t>Für die Durchführung der Benchmarks werden alle Geräte wie folgt installiert und konfiguriert</w:t>
      </w:r>
      <w:r w:rsidR="004B5D9A">
        <w:rPr>
          <w:rFonts w:ascii="Arial" w:hAnsi="Arial" w:cs="Arial"/>
        </w:rPr>
        <w:t xml:space="preserve"> (alle Programme werden in deutscher Sprache installiert)</w:t>
      </w:r>
      <w:r w:rsidRPr="00A439F5">
        <w:rPr>
          <w:rFonts w:ascii="Arial" w:hAnsi="Arial" w:cs="Arial"/>
        </w:rPr>
        <w:t>:</w:t>
      </w:r>
    </w:p>
    <w:p w14:paraId="77F77E6E" w14:textId="6CBA3905" w:rsidR="00A439F5" w:rsidRPr="00A439F5" w:rsidRDefault="00A439F5" w:rsidP="00A439F5">
      <w:pPr>
        <w:spacing w:line="360" w:lineRule="auto"/>
        <w:jc w:val="both"/>
        <w:rPr>
          <w:rFonts w:ascii="Arial" w:hAnsi="Arial" w:cs="Arial"/>
        </w:rPr>
      </w:pPr>
    </w:p>
    <w:p w14:paraId="3F2A66C8" w14:textId="2118C24D" w:rsidR="00A439F5" w:rsidRDefault="00A439F5" w:rsidP="00A439F5">
      <w:pPr>
        <w:pStyle w:val="Listenabsatz"/>
        <w:numPr>
          <w:ilvl w:val="0"/>
          <w:numId w:val="24"/>
        </w:numPr>
        <w:spacing w:line="360" w:lineRule="auto"/>
        <w:jc w:val="both"/>
        <w:rPr>
          <w:rFonts w:ascii="Arial" w:hAnsi="Arial" w:cs="Arial"/>
        </w:rPr>
      </w:pPr>
      <w:r w:rsidRPr="00A439F5">
        <w:rPr>
          <w:rFonts w:ascii="Arial" w:hAnsi="Arial" w:cs="Arial"/>
        </w:rPr>
        <w:t xml:space="preserve">Installation eines aktuellen Windows 11 </w:t>
      </w:r>
      <w:r w:rsidR="00A37C9D">
        <w:rPr>
          <w:rFonts w:ascii="Arial" w:hAnsi="Arial" w:cs="Arial"/>
        </w:rPr>
        <w:t>über einen</w:t>
      </w:r>
      <w:r w:rsidR="00C22653">
        <w:rPr>
          <w:rFonts w:ascii="Arial" w:hAnsi="Arial" w:cs="Arial"/>
        </w:rPr>
        <w:t>,</w:t>
      </w:r>
      <w:r w:rsidR="00A37C9D">
        <w:rPr>
          <w:rFonts w:ascii="Arial" w:hAnsi="Arial" w:cs="Arial"/>
        </w:rPr>
        <w:t xml:space="preserve"> mit dem </w:t>
      </w:r>
      <w:proofErr w:type="spellStart"/>
      <w:r w:rsidRPr="00A439F5">
        <w:rPr>
          <w:rFonts w:ascii="Arial" w:hAnsi="Arial" w:cs="Arial"/>
        </w:rPr>
        <w:t>MediaCreationTool</w:t>
      </w:r>
      <w:proofErr w:type="spellEnd"/>
      <w:r w:rsidRPr="00A439F5">
        <w:rPr>
          <w:rFonts w:ascii="Arial" w:hAnsi="Arial" w:cs="Arial"/>
        </w:rPr>
        <w:t xml:space="preserve"> erstellten</w:t>
      </w:r>
      <w:r w:rsidR="00C22653">
        <w:rPr>
          <w:rFonts w:ascii="Arial" w:hAnsi="Arial" w:cs="Arial"/>
        </w:rPr>
        <w:t>,</w:t>
      </w:r>
      <w:r w:rsidRPr="00A439F5">
        <w:rPr>
          <w:rFonts w:ascii="Arial" w:hAnsi="Arial" w:cs="Arial"/>
        </w:rPr>
        <w:t xml:space="preserve"> USB Stick</w:t>
      </w:r>
      <w:r w:rsidR="003E621A">
        <w:rPr>
          <w:rFonts w:ascii="Arial" w:hAnsi="Arial" w:cs="Arial"/>
        </w:rPr>
        <w:t xml:space="preserve"> ohne Netzwerkverbindung</w:t>
      </w:r>
      <w:r w:rsidR="00935660">
        <w:rPr>
          <w:rFonts w:ascii="Arial" w:hAnsi="Arial" w:cs="Arial"/>
        </w:rPr>
        <w:t xml:space="preserve"> </w:t>
      </w:r>
      <w:r w:rsidR="000A1797">
        <w:rPr>
          <w:rFonts w:ascii="Arial" w:hAnsi="Arial" w:cs="Arial"/>
        </w:rPr>
        <w:t xml:space="preserve">ggf. </w:t>
      </w:r>
      <w:r w:rsidR="00935660">
        <w:rPr>
          <w:rFonts w:ascii="Arial" w:hAnsi="Arial" w:cs="Arial"/>
        </w:rPr>
        <w:t>mit Hilfe von „</w:t>
      </w:r>
      <w:proofErr w:type="spellStart"/>
      <w:r w:rsidR="00935660">
        <w:rPr>
          <w:rFonts w:ascii="Arial" w:hAnsi="Arial" w:cs="Arial"/>
        </w:rPr>
        <w:t>oobe</w:t>
      </w:r>
      <w:proofErr w:type="spellEnd"/>
      <w:r w:rsidR="00935660">
        <w:rPr>
          <w:rFonts w:ascii="Arial" w:hAnsi="Arial" w:cs="Arial"/>
        </w:rPr>
        <w:t>\</w:t>
      </w:r>
      <w:proofErr w:type="spellStart"/>
      <w:r w:rsidR="00935660">
        <w:rPr>
          <w:rFonts w:ascii="Arial" w:hAnsi="Arial" w:cs="Arial"/>
        </w:rPr>
        <w:t>bypassnro</w:t>
      </w:r>
      <w:proofErr w:type="spellEnd"/>
      <w:r w:rsidR="00935660">
        <w:rPr>
          <w:rFonts w:ascii="Arial" w:hAnsi="Arial" w:cs="Arial"/>
        </w:rPr>
        <w:t>“</w:t>
      </w:r>
      <w:r w:rsidR="00965EAA">
        <w:rPr>
          <w:rFonts w:ascii="Arial" w:hAnsi="Arial" w:cs="Arial"/>
        </w:rPr>
        <w:t xml:space="preserve"> bzw. „</w:t>
      </w:r>
      <w:proofErr w:type="spellStart"/>
      <w:r w:rsidR="00965EAA" w:rsidRPr="002233F4">
        <w:rPr>
          <w:rFonts w:ascii="Arial" w:hAnsi="Arial" w:cs="Arial"/>
        </w:rPr>
        <w:t>start</w:t>
      </w:r>
      <w:proofErr w:type="spellEnd"/>
      <w:r w:rsidR="00965EAA" w:rsidRPr="002233F4">
        <w:rPr>
          <w:rFonts w:ascii="Arial" w:hAnsi="Arial" w:cs="Arial"/>
        </w:rPr>
        <w:t xml:space="preserve"> </w:t>
      </w:r>
      <w:proofErr w:type="spellStart"/>
      <w:r w:rsidR="00965EAA" w:rsidRPr="002233F4">
        <w:rPr>
          <w:rFonts w:ascii="Arial" w:hAnsi="Arial" w:cs="Arial"/>
        </w:rPr>
        <w:t>ms-</w:t>
      </w:r>
      <w:proofErr w:type="gramStart"/>
      <w:r w:rsidR="00965EAA" w:rsidRPr="002233F4">
        <w:rPr>
          <w:rFonts w:ascii="Arial" w:hAnsi="Arial" w:cs="Arial"/>
        </w:rPr>
        <w:t>cxh:localonly</w:t>
      </w:r>
      <w:proofErr w:type="spellEnd"/>
      <w:proofErr w:type="gramEnd"/>
      <w:r w:rsidR="00965EAA" w:rsidRPr="002233F4">
        <w:rPr>
          <w:rFonts w:ascii="Arial" w:hAnsi="Arial" w:cs="Arial"/>
        </w:rPr>
        <w:t>“</w:t>
      </w:r>
      <w:r w:rsidR="00965EAA">
        <w:rPr>
          <w:rFonts w:ascii="Arial" w:hAnsi="Arial" w:cs="Arial"/>
        </w:rPr>
        <w:t>.</w:t>
      </w:r>
    </w:p>
    <w:p w14:paraId="4DE2C16A" w14:textId="68C03B5E" w:rsidR="00730C8D" w:rsidRDefault="00730C8D" w:rsidP="00A439F5">
      <w:pPr>
        <w:pStyle w:val="Listenabsatz"/>
        <w:numPr>
          <w:ilvl w:val="0"/>
          <w:numId w:val="24"/>
        </w:numPr>
        <w:spacing w:line="360" w:lineRule="auto"/>
        <w:jc w:val="both"/>
        <w:rPr>
          <w:rFonts w:ascii="Arial" w:hAnsi="Arial" w:cs="Arial"/>
        </w:rPr>
      </w:pPr>
      <w:r>
        <w:rPr>
          <w:rFonts w:ascii="Arial" w:hAnsi="Arial" w:cs="Arial"/>
        </w:rPr>
        <w:t>Sollten für die Installation der Testgeräte weitere Treiber, außer den im MS Windows 11 Image vorhandenen, benötigt werden</w:t>
      </w:r>
      <w:r w:rsidR="00284AD1">
        <w:rPr>
          <w:rFonts w:ascii="Arial" w:hAnsi="Arial" w:cs="Arial"/>
        </w:rPr>
        <w:t>,</w:t>
      </w:r>
      <w:r>
        <w:rPr>
          <w:rFonts w:ascii="Arial" w:hAnsi="Arial" w:cs="Arial"/>
        </w:rPr>
        <w:t xml:space="preserve"> ist dies im Angebot kenntlich zu machen</w:t>
      </w:r>
      <w:r w:rsidR="00284AD1">
        <w:rPr>
          <w:rFonts w:ascii="Arial" w:hAnsi="Arial" w:cs="Arial"/>
        </w:rPr>
        <w:t>.</w:t>
      </w:r>
      <w:r>
        <w:rPr>
          <w:rFonts w:ascii="Arial" w:hAnsi="Arial" w:cs="Arial"/>
        </w:rPr>
        <w:t xml:space="preserve"> </w:t>
      </w:r>
      <w:r w:rsidR="00284AD1">
        <w:rPr>
          <w:rFonts w:ascii="Arial" w:hAnsi="Arial" w:cs="Arial"/>
        </w:rPr>
        <w:t>In diesem Fall sind</w:t>
      </w:r>
      <w:r>
        <w:rPr>
          <w:rFonts w:ascii="Arial" w:hAnsi="Arial" w:cs="Arial"/>
        </w:rPr>
        <w:t xml:space="preserve"> Treiber</w:t>
      </w:r>
      <w:r w:rsidR="00D074B7">
        <w:rPr>
          <w:rFonts w:ascii="Arial" w:hAnsi="Arial" w:cs="Arial"/>
        </w:rPr>
        <w:t>,</w:t>
      </w:r>
      <w:r>
        <w:rPr>
          <w:rFonts w:ascii="Arial" w:hAnsi="Arial" w:cs="Arial"/>
        </w:rPr>
        <w:t xml:space="preserve"> in einem direkt verwendbaren Format, auf </w:t>
      </w:r>
      <w:proofErr w:type="gramStart"/>
      <w:r>
        <w:rPr>
          <w:rFonts w:ascii="Arial" w:hAnsi="Arial" w:cs="Arial"/>
        </w:rPr>
        <w:t>USB Stick</w:t>
      </w:r>
      <w:proofErr w:type="gramEnd"/>
      <w:r>
        <w:rPr>
          <w:rFonts w:ascii="Arial" w:hAnsi="Arial" w:cs="Arial"/>
        </w:rPr>
        <w:t xml:space="preserve"> beizulegen</w:t>
      </w:r>
      <w:r w:rsidR="009B4DA0">
        <w:rPr>
          <w:rFonts w:ascii="Arial" w:hAnsi="Arial" w:cs="Arial"/>
        </w:rPr>
        <w:t xml:space="preserve"> und eindeutig zu benennen</w:t>
      </w:r>
      <w:r w:rsidR="00284AD1">
        <w:rPr>
          <w:rFonts w:ascii="Arial" w:hAnsi="Arial" w:cs="Arial"/>
        </w:rPr>
        <w:t>.</w:t>
      </w:r>
    </w:p>
    <w:p w14:paraId="762E0036" w14:textId="16B699AF" w:rsidR="00834FC6" w:rsidRDefault="00834FC6" w:rsidP="00A439F5">
      <w:pPr>
        <w:pStyle w:val="Listenabsatz"/>
        <w:numPr>
          <w:ilvl w:val="0"/>
          <w:numId w:val="24"/>
        </w:numPr>
        <w:spacing w:line="360" w:lineRule="auto"/>
        <w:jc w:val="both"/>
        <w:rPr>
          <w:rFonts w:ascii="Arial" w:hAnsi="Arial" w:cs="Arial"/>
        </w:rPr>
      </w:pPr>
      <w:r>
        <w:rPr>
          <w:rFonts w:ascii="Arial" w:hAnsi="Arial" w:cs="Arial"/>
        </w:rPr>
        <w:t>Alle Datenschutzfragen werden mit „Nein“ bzw. der unteren Antwort bestätigt.</w:t>
      </w:r>
    </w:p>
    <w:p w14:paraId="03351630" w14:textId="405C6170" w:rsidR="00A439F5" w:rsidRDefault="00A439F5" w:rsidP="00A439F5">
      <w:pPr>
        <w:pStyle w:val="Listenabsatz"/>
        <w:numPr>
          <w:ilvl w:val="0"/>
          <w:numId w:val="24"/>
        </w:numPr>
        <w:spacing w:line="360" w:lineRule="auto"/>
        <w:jc w:val="both"/>
        <w:rPr>
          <w:rFonts w:ascii="Arial" w:hAnsi="Arial" w:cs="Arial"/>
        </w:rPr>
      </w:pPr>
      <w:r>
        <w:rPr>
          <w:rFonts w:ascii="Arial" w:hAnsi="Arial" w:cs="Arial"/>
        </w:rPr>
        <w:t>Installation von Office 2021</w:t>
      </w:r>
    </w:p>
    <w:p w14:paraId="3312E06D" w14:textId="6DC80BA1" w:rsidR="003E621A" w:rsidRDefault="003E621A" w:rsidP="00A439F5">
      <w:pPr>
        <w:pStyle w:val="Listenabsatz"/>
        <w:numPr>
          <w:ilvl w:val="0"/>
          <w:numId w:val="24"/>
        </w:numPr>
        <w:spacing w:line="360" w:lineRule="auto"/>
        <w:jc w:val="both"/>
        <w:rPr>
          <w:rFonts w:ascii="Arial" w:hAnsi="Arial" w:cs="Arial"/>
        </w:rPr>
      </w:pPr>
      <w:r>
        <w:rPr>
          <w:rFonts w:ascii="Arial" w:hAnsi="Arial" w:cs="Arial"/>
        </w:rPr>
        <w:t>Netzwerkverbindung herstellen</w:t>
      </w:r>
    </w:p>
    <w:p w14:paraId="44385156" w14:textId="75DFC338" w:rsidR="00A439F5" w:rsidRDefault="00A439F5" w:rsidP="00A439F5">
      <w:pPr>
        <w:pStyle w:val="Listenabsatz"/>
        <w:numPr>
          <w:ilvl w:val="0"/>
          <w:numId w:val="24"/>
        </w:numPr>
        <w:spacing w:line="360" w:lineRule="auto"/>
        <w:jc w:val="both"/>
        <w:rPr>
          <w:rFonts w:ascii="Arial" w:hAnsi="Arial" w:cs="Arial"/>
        </w:rPr>
      </w:pPr>
      <w:r>
        <w:rPr>
          <w:rFonts w:ascii="Arial" w:hAnsi="Arial" w:cs="Arial"/>
        </w:rPr>
        <w:t>Installation aller angebotenen Windows, Office und Treiber Updates via Windows Update</w:t>
      </w:r>
      <w:r w:rsidR="009A241E">
        <w:rPr>
          <w:rFonts w:ascii="Arial" w:hAnsi="Arial" w:cs="Arial"/>
        </w:rPr>
        <w:t xml:space="preserve"> (inkl. der erweiterten Einstellung: </w:t>
      </w:r>
      <w:r w:rsidR="006616E2">
        <w:rPr>
          <w:rFonts w:ascii="Arial" w:hAnsi="Arial" w:cs="Arial"/>
        </w:rPr>
        <w:t>„Erhalten</w:t>
      </w:r>
      <w:r w:rsidR="009A241E">
        <w:rPr>
          <w:rFonts w:ascii="Arial" w:hAnsi="Arial" w:cs="Arial"/>
        </w:rPr>
        <w:t xml:space="preserve"> Sie Updates </w:t>
      </w:r>
      <w:r w:rsidR="009A241E" w:rsidRPr="009A241E">
        <w:rPr>
          <w:rFonts w:ascii="Arial" w:hAnsi="Arial" w:cs="Arial"/>
        </w:rPr>
        <w:t>für andere Microsoft-Produkte, wenn Sie Windows aktualisieren.“</w:t>
      </w:r>
    </w:p>
    <w:p w14:paraId="64664F39" w14:textId="4692A318" w:rsidR="00935660" w:rsidRDefault="00935660" w:rsidP="00A439F5">
      <w:pPr>
        <w:pStyle w:val="Listenabsatz"/>
        <w:numPr>
          <w:ilvl w:val="0"/>
          <w:numId w:val="24"/>
        </w:numPr>
        <w:spacing w:line="360" w:lineRule="auto"/>
        <w:jc w:val="both"/>
        <w:rPr>
          <w:rFonts w:ascii="Arial" w:hAnsi="Arial" w:cs="Arial"/>
        </w:rPr>
      </w:pPr>
      <w:r>
        <w:rPr>
          <w:rFonts w:ascii="Arial" w:hAnsi="Arial" w:cs="Arial"/>
        </w:rPr>
        <w:t>Office aktivieren</w:t>
      </w:r>
    </w:p>
    <w:p w14:paraId="08825195" w14:textId="65E9A1FF" w:rsidR="00965EAA" w:rsidRDefault="00A439F5" w:rsidP="003D16A1">
      <w:pPr>
        <w:pStyle w:val="Listenabsatz"/>
        <w:numPr>
          <w:ilvl w:val="0"/>
          <w:numId w:val="24"/>
        </w:numPr>
        <w:spacing w:line="360" w:lineRule="auto"/>
        <w:jc w:val="both"/>
        <w:rPr>
          <w:rFonts w:ascii="Arial" w:hAnsi="Arial" w:cs="Arial"/>
        </w:rPr>
      </w:pPr>
      <w:r w:rsidRPr="00965EAA">
        <w:rPr>
          <w:rFonts w:ascii="Arial" w:hAnsi="Arial" w:cs="Arial"/>
        </w:rPr>
        <w:t>Installation von PCMark10</w:t>
      </w:r>
    </w:p>
    <w:p w14:paraId="657A8AD2" w14:textId="359C0073" w:rsidR="00965EAA" w:rsidRDefault="00935660" w:rsidP="00965EAA">
      <w:pPr>
        <w:pStyle w:val="Listenabsatz"/>
        <w:numPr>
          <w:ilvl w:val="0"/>
          <w:numId w:val="24"/>
        </w:numPr>
        <w:spacing w:line="360" w:lineRule="auto"/>
        <w:jc w:val="both"/>
        <w:rPr>
          <w:rFonts w:ascii="Arial" w:hAnsi="Arial" w:cs="Arial"/>
        </w:rPr>
      </w:pPr>
      <w:r w:rsidRPr="00965EAA">
        <w:rPr>
          <w:rFonts w:ascii="Arial" w:hAnsi="Arial" w:cs="Arial"/>
        </w:rPr>
        <w:t>Alle Updates aus PCMark10 heraus installieren</w:t>
      </w:r>
    </w:p>
    <w:p w14:paraId="34163B69" w14:textId="03427F0E" w:rsidR="00A439F5" w:rsidRPr="008C2D3A" w:rsidRDefault="00965EAA" w:rsidP="00965EAA">
      <w:pPr>
        <w:pStyle w:val="Listenabsatz"/>
        <w:numPr>
          <w:ilvl w:val="0"/>
          <w:numId w:val="24"/>
        </w:numPr>
        <w:spacing w:line="360" w:lineRule="auto"/>
        <w:jc w:val="both"/>
        <w:rPr>
          <w:rFonts w:ascii="Arial" w:hAnsi="Arial" w:cs="Arial"/>
        </w:rPr>
      </w:pPr>
      <w:r>
        <w:rPr>
          <w:rFonts w:ascii="Arial" w:hAnsi="Arial" w:cs="Arial"/>
        </w:rPr>
        <w:t xml:space="preserve"> </w:t>
      </w:r>
      <w:r w:rsidR="00A439F5" w:rsidRPr="00965EAA">
        <w:rPr>
          <w:rFonts w:ascii="Arial" w:hAnsi="Arial" w:cs="Arial"/>
        </w:rPr>
        <w:t xml:space="preserve">Installation von Burn-in Test </w:t>
      </w:r>
      <w:r w:rsidR="008C2D3A">
        <w:rPr>
          <w:rFonts w:ascii="Arial" w:hAnsi="Arial" w:cs="Arial"/>
        </w:rPr>
        <w:t xml:space="preserve">11 </w:t>
      </w:r>
      <w:r w:rsidR="00A439F5" w:rsidRPr="00965EAA">
        <w:rPr>
          <w:rFonts w:ascii="Arial" w:hAnsi="Arial" w:cs="Arial"/>
        </w:rPr>
        <w:t>Pro 64bit</w:t>
      </w:r>
    </w:p>
    <w:p w14:paraId="6DF0EA9F" w14:textId="77777777" w:rsidR="00935660" w:rsidRDefault="00935660" w:rsidP="00935660">
      <w:pPr>
        <w:pStyle w:val="Listenabsatz"/>
        <w:spacing w:line="360" w:lineRule="auto"/>
        <w:jc w:val="both"/>
        <w:rPr>
          <w:rFonts w:ascii="Arial" w:hAnsi="Arial" w:cs="Arial"/>
        </w:rPr>
      </w:pPr>
    </w:p>
    <w:p w14:paraId="202FC865" w14:textId="77777777" w:rsidR="00F914BE" w:rsidRPr="00F914BE" w:rsidRDefault="00F914BE" w:rsidP="00F914BE">
      <w:pPr>
        <w:spacing w:line="360" w:lineRule="auto"/>
        <w:ind w:left="360"/>
        <w:jc w:val="both"/>
        <w:rPr>
          <w:rFonts w:ascii="Arial" w:hAnsi="Arial" w:cs="Arial"/>
        </w:rPr>
      </w:pPr>
    </w:p>
    <w:p w14:paraId="776E3523" w14:textId="0A49D0CD" w:rsidR="00112478" w:rsidRDefault="00745234">
      <w:pPr>
        <w:spacing w:line="360" w:lineRule="auto"/>
        <w:jc w:val="both"/>
        <w:rPr>
          <w:rFonts w:ascii="Arial" w:hAnsi="Arial" w:cs="Arial"/>
        </w:rPr>
      </w:pPr>
      <w:r>
        <w:rPr>
          <w:rFonts w:ascii="Arial" w:hAnsi="Arial" w:cs="Arial"/>
        </w:rPr>
        <w:t xml:space="preserve">Die Systemleistung der angebotenen Geräte wird mittels </w:t>
      </w:r>
      <w:proofErr w:type="spellStart"/>
      <w:r>
        <w:rPr>
          <w:rFonts w:ascii="Arial" w:hAnsi="Arial" w:cs="Arial"/>
        </w:rPr>
        <w:t>PCMark</w:t>
      </w:r>
      <w:proofErr w:type="spellEnd"/>
      <w:r>
        <w:rPr>
          <w:rFonts w:ascii="Arial" w:hAnsi="Arial" w:cs="Arial"/>
        </w:rPr>
        <w:t xml:space="preserve"> 10 auf </w:t>
      </w:r>
      <w:r w:rsidR="00CE7E09">
        <w:rPr>
          <w:rFonts w:ascii="Arial" w:hAnsi="Arial" w:cs="Arial"/>
        </w:rPr>
        <w:t>bei</w:t>
      </w:r>
      <w:r>
        <w:rPr>
          <w:rFonts w:ascii="Arial" w:hAnsi="Arial" w:cs="Arial"/>
        </w:rPr>
        <w:t xml:space="preserve">den </w:t>
      </w:r>
      <w:r w:rsidR="00345DC4">
        <w:rPr>
          <w:rFonts w:ascii="Arial" w:hAnsi="Arial" w:cs="Arial"/>
        </w:rPr>
        <w:t xml:space="preserve">geforderten Varianten </w:t>
      </w:r>
      <w:r>
        <w:rPr>
          <w:rFonts w:ascii="Arial" w:hAnsi="Arial" w:cs="Arial"/>
        </w:rPr>
        <w:t xml:space="preserve">ermittelt. Für die </w:t>
      </w:r>
      <w:proofErr w:type="spellStart"/>
      <w:r>
        <w:rPr>
          <w:rFonts w:ascii="Arial" w:hAnsi="Arial" w:cs="Arial"/>
        </w:rPr>
        <w:t>PCMark</w:t>
      </w:r>
      <w:proofErr w:type="spellEnd"/>
      <w:r>
        <w:rPr>
          <w:rFonts w:ascii="Arial" w:hAnsi="Arial" w:cs="Arial"/>
        </w:rPr>
        <w:t xml:space="preserve"> 10 Benchmarks werden die </w:t>
      </w:r>
      <w:proofErr w:type="spellStart"/>
      <w:r>
        <w:rPr>
          <w:rFonts w:ascii="Arial" w:hAnsi="Arial" w:cs="Arial"/>
        </w:rPr>
        <w:t>default</w:t>
      </w:r>
      <w:proofErr w:type="spellEnd"/>
      <w:r>
        <w:rPr>
          <w:rFonts w:ascii="Arial" w:hAnsi="Arial" w:cs="Arial"/>
        </w:rPr>
        <w:t xml:space="preserve"> Einstellungen im Szenario </w:t>
      </w:r>
      <w:proofErr w:type="spellStart"/>
      <w:r>
        <w:rPr>
          <w:rFonts w:ascii="Arial" w:hAnsi="Arial" w:cs="Arial"/>
        </w:rPr>
        <w:t>Applications</w:t>
      </w:r>
      <w:proofErr w:type="spellEnd"/>
      <w:r>
        <w:rPr>
          <w:rFonts w:ascii="Arial" w:hAnsi="Arial" w:cs="Arial"/>
        </w:rPr>
        <w:t xml:space="preserve"> genutzt.</w:t>
      </w:r>
      <w:r w:rsidR="00BC0DDE">
        <w:rPr>
          <w:rFonts w:ascii="Arial" w:hAnsi="Arial" w:cs="Arial"/>
        </w:rPr>
        <w:t xml:space="preserve"> Dazu werden auf jedem Gerät 3 Durchgänge des Benchmarks laufen gelassen und daraus der Mittelwert gebildet.</w:t>
      </w:r>
    </w:p>
    <w:p w14:paraId="6FD82D7F" w14:textId="77777777" w:rsidR="005E2B7D" w:rsidRDefault="00745234" w:rsidP="00C2687A">
      <w:pPr>
        <w:spacing w:line="360" w:lineRule="auto"/>
        <w:jc w:val="both"/>
        <w:rPr>
          <w:rFonts w:ascii="Arial" w:hAnsi="Arial" w:cs="Arial"/>
        </w:rPr>
      </w:pPr>
      <w:r>
        <w:rPr>
          <w:rFonts w:ascii="Arial" w:hAnsi="Arial" w:cs="Arial"/>
        </w:rPr>
        <w:lastRenderedPageBreak/>
        <w:t xml:space="preserve">Die Testsysteme treten innerhalb ihrer Konfigurationen gegeneinander an. Jedes Testsystem muss in o.g. PC Mark Szenario mindestens </w:t>
      </w:r>
      <w:r w:rsidR="005E2B7D">
        <w:rPr>
          <w:rFonts w:ascii="Arial" w:hAnsi="Arial" w:cs="Arial"/>
        </w:rPr>
        <w:t xml:space="preserve">folgende </w:t>
      </w:r>
      <w:proofErr w:type="spellStart"/>
      <w:r w:rsidR="005E2B7D">
        <w:rPr>
          <w:rFonts w:ascii="Arial" w:hAnsi="Arial" w:cs="Arial"/>
        </w:rPr>
        <w:t>Benchmarkpunkte</w:t>
      </w:r>
      <w:proofErr w:type="spellEnd"/>
      <w:r w:rsidR="005E2B7D">
        <w:rPr>
          <w:rFonts w:ascii="Arial" w:hAnsi="Arial" w:cs="Arial"/>
        </w:rPr>
        <w:t xml:space="preserve"> erzielen um Wertungspunkte zu erhalten:</w:t>
      </w:r>
    </w:p>
    <w:p w14:paraId="2FE1C665" w14:textId="35049891" w:rsidR="005E2B7D" w:rsidRDefault="005E2B7D" w:rsidP="00C2687A">
      <w:pPr>
        <w:spacing w:line="360" w:lineRule="auto"/>
        <w:jc w:val="both"/>
        <w:rPr>
          <w:rFonts w:ascii="Arial" w:hAnsi="Arial" w:cs="Arial"/>
        </w:rPr>
      </w:pPr>
    </w:p>
    <w:tbl>
      <w:tblPr>
        <w:tblStyle w:val="Tabellenraster"/>
        <w:tblW w:w="0" w:type="auto"/>
        <w:tblLook w:val="04A0" w:firstRow="1" w:lastRow="0" w:firstColumn="1" w:lastColumn="0" w:noHBand="0" w:noVBand="1"/>
      </w:tblPr>
      <w:tblGrid>
        <w:gridCol w:w="4530"/>
        <w:gridCol w:w="4530"/>
      </w:tblGrid>
      <w:tr w:rsidR="005E2B7D" w14:paraId="26A96284" w14:textId="77777777" w:rsidTr="005E2B7D">
        <w:tc>
          <w:tcPr>
            <w:tcW w:w="4530" w:type="dxa"/>
          </w:tcPr>
          <w:p w14:paraId="1D42C703" w14:textId="1FDF19E0" w:rsidR="005E2B7D" w:rsidRDefault="005E2B7D" w:rsidP="00C2687A">
            <w:pPr>
              <w:spacing w:line="360" w:lineRule="auto"/>
              <w:jc w:val="both"/>
              <w:rPr>
                <w:rFonts w:ascii="Arial" w:hAnsi="Arial" w:cs="Arial"/>
              </w:rPr>
            </w:pPr>
            <w:r>
              <w:rPr>
                <w:rFonts w:ascii="Arial" w:hAnsi="Arial" w:cs="Arial"/>
              </w:rPr>
              <w:t>Los 1 Variante A</w:t>
            </w:r>
          </w:p>
        </w:tc>
        <w:tc>
          <w:tcPr>
            <w:tcW w:w="4530" w:type="dxa"/>
          </w:tcPr>
          <w:p w14:paraId="25D99156" w14:textId="3CC9FC5E" w:rsidR="005E2B7D" w:rsidRDefault="005E2B7D" w:rsidP="00C2687A">
            <w:pPr>
              <w:spacing w:line="360" w:lineRule="auto"/>
              <w:jc w:val="both"/>
              <w:rPr>
                <w:rFonts w:ascii="Arial" w:hAnsi="Arial" w:cs="Arial"/>
              </w:rPr>
            </w:pPr>
            <w:r>
              <w:rPr>
                <w:rFonts w:ascii="Arial" w:hAnsi="Arial" w:cs="Arial"/>
              </w:rPr>
              <w:t>1</w:t>
            </w:r>
            <w:r w:rsidR="008C2D3A">
              <w:rPr>
                <w:rFonts w:ascii="Arial" w:hAnsi="Arial" w:cs="Arial"/>
              </w:rPr>
              <w:t>5</w:t>
            </w:r>
            <w:r>
              <w:rPr>
                <w:rFonts w:ascii="Arial" w:hAnsi="Arial" w:cs="Arial"/>
              </w:rPr>
              <w:t>500</w:t>
            </w:r>
          </w:p>
        </w:tc>
      </w:tr>
      <w:tr w:rsidR="005E2B7D" w14:paraId="10901189" w14:textId="77777777" w:rsidTr="005E2B7D">
        <w:tc>
          <w:tcPr>
            <w:tcW w:w="4530" w:type="dxa"/>
          </w:tcPr>
          <w:p w14:paraId="4B35265D" w14:textId="5F0DA69B" w:rsidR="005E2B7D" w:rsidRDefault="005E2B7D" w:rsidP="00C2687A">
            <w:pPr>
              <w:spacing w:line="360" w:lineRule="auto"/>
              <w:jc w:val="both"/>
              <w:rPr>
                <w:rFonts w:ascii="Arial" w:hAnsi="Arial" w:cs="Arial"/>
              </w:rPr>
            </w:pPr>
            <w:r>
              <w:rPr>
                <w:rFonts w:ascii="Arial" w:hAnsi="Arial" w:cs="Arial"/>
              </w:rPr>
              <w:t>Los 1 Variante B</w:t>
            </w:r>
          </w:p>
        </w:tc>
        <w:tc>
          <w:tcPr>
            <w:tcW w:w="4530" w:type="dxa"/>
          </w:tcPr>
          <w:p w14:paraId="510D9168" w14:textId="2BE36BA8" w:rsidR="005E2B7D" w:rsidRDefault="005E2B7D" w:rsidP="00C2687A">
            <w:pPr>
              <w:spacing w:line="360" w:lineRule="auto"/>
              <w:jc w:val="both"/>
              <w:rPr>
                <w:rFonts w:ascii="Arial" w:hAnsi="Arial" w:cs="Arial"/>
              </w:rPr>
            </w:pPr>
            <w:r>
              <w:rPr>
                <w:rFonts w:ascii="Arial" w:hAnsi="Arial" w:cs="Arial"/>
              </w:rPr>
              <w:t>1</w:t>
            </w:r>
            <w:r w:rsidR="008C2D3A">
              <w:rPr>
                <w:rFonts w:ascii="Arial" w:hAnsi="Arial" w:cs="Arial"/>
              </w:rPr>
              <w:t>7</w:t>
            </w:r>
            <w:r>
              <w:rPr>
                <w:rFonts w:ascii="Arial" w:hAnsi="Arial" w:cs="Arial"/>
              </w:rPr>
              <w:t>500</w:t>
            </w:r>
          </w:p>
        </w:tc>
      </w:tr>
      <w:tr w:rsidR="005E2B7D" w14:paraId="6248A4B2" w14:textId="77777777" w:rsidTr="005E2B7D">
        <w:tc>
          <w:tcPr>
            <w:tcW w:w="4530" w:type="dxa"/>
          </w:tcPr>
          <w:p w14:paraId="01FD6494" w14:textId="62478C92" w:rsidR="005E2B7D" w:rsidRDefault="005E2B7D" w:rsidP="00C2687A">
            <w:pPr>
              <w:spacing w:line="360" w:lineRule="auto"/>
              <w:jc w:val="both"/>
              <w:rPr>
                <w:rFonts w:ascii="Arial" w:hAnsi="Arial" w:cs="Arial"/>
              </w:rPr>
            </w:pPr>
            <w:r>
              <w:rPr>
                <w:rFonts w:ascii="Arial" w:hAnsi="Arial" w:cs="Arial"/>
              </w:rPr>
              <w:t>Los 2 Variante A</w:t>
            </w:r>
          </w:p>
        </w:tc>
        <w:tc>
          <w:tcPr>
            <w:tcW w:w="4530" w:type="dxa"/>
          </w:tcPr>
          <w:p w14:paraId="710830E5" w14:textId="4EA5C6C6" w:rsidR="005E2B7D" w:rsidRDefault="0061546A" w:rsidP="00C2687A">
            <w:pPr>
              <w:spacing w:line="360" w:lineRule="auto"/>
              <w:jc w:val="both"/>
              <w:rPr>
                <w:rFonts w:ascii="Arial" w:hAnsi="Arial" w:cs="Arial"/>
              </w:rPr>
            </w:pPr>
            <w:r>
              <w:rPr>
                <w:rFonts w:ascii="Arial" w:hAnsi="Arial" w:cs="Arial"/>
              </w:rPr>
              <w:t>1</w:t>
            </w:r>
            <w:r w:rsidR="008C2D3A">
              <w:rPr>
                <w:rFonts w:ascii="Arial" w:hAnsi="Arial" w:cs="Arial"/>
              </w:rPr>
              <w:t>55</w:t>
            </w:r>
            <w:r>
              <w:rPr>
                <w:rFonts w:ascii="Arial" w:hAnsi="Arial" w:cs="Arial"/>
              </w:rPr>
              <w:t>00</w:t>
            </w:r>
          </w:p>
        </w:tc>
      </w:tr>
      <w:tr w:rsidR="005E2B7D" w14:paraId="787A533C" w14:textId="77777777" w:rsidTr="005E2B7D">
        <w:tc>
          <w:tcPr>
            <w:tcW w:w="4530" w:type="dxa"/>
          </w:tcPr>
          <w:p w14:paraId="17E339FA" w14:textId="13ED2563" w:rsidR="005E2B7D" w:rsidRDefault="005E2B7D" w:rsidP="00C2687A">
            <w:pPr>
              <w:spacing w:line="360" w:lineRule="auto"/>
              <w:jc w:val="both"/>
              <w:rPr>
                <w:rFonts w:ascii="Arial" w:hAnsi="Arial" w:cs="Arial"/>
              </w:rPr>
            </w:pPr>
            <w:r>
              <w:rPr>
                <w:rFonts w:ascii="Arial" w:hAnsi="Arial" w:cs="Arial"/>
              </w:rPr>
              <w:t>Los 2 Variante B</w:t>
            </w:r>
          </w:p>
        </w:tc>
        <w:tc>
          <w:tcPr>
            <w:tcW w:w="4530" w:type="dxa"/>
          </w:tcPr>
          <w:p w14:paraId="0333E239" w14:textId="48C7835B" w:rsidR="005E2B7D" w:rsidRDefault="0061546A" w:rsidP="00C2687A">
            <w:pPr>
              <w:spacing w:line="360" w:lineRule="auto"/>
              <w:jc w:val="both"/>
              <w:rPr>
                <w:rFonts w:ascii="Arial" w:hAnsi="Arial" w:cs="Arial"/>
              </w:rPr>
            </w:pPr>
            <w:r>
              <w:rPr>
                <w:rFonts w:ascii="Arial" w:hAnsi="Arial" w:cs="Arial"/>
              </w:rPr>
              <w:t>1</w:t>
            </w:r>
            <w:r w:rsidR="008C2D3A">
              <w:rPr>
                <w:rFonts w:ascii="Arial" w:hAnsi="Arial" w:cs="Arial"/>
              </w:rPr>
              <w:t>7</w:t>
            </w:r>
            <w:r>
              <w:rPr>
                <w:rFonts w:ascii="Arial" w:hAnsi="Arial" w:cs="Arial"/>
              </w:rPr>
              <w:t>500</w:t>
            </w:r>
          </w:p>
        </w:tc>
      </w:tr>
    </w:tbl>
    <w:p w14:paraId="0C5DC33A" w14:textId="77777777" w:rsidR="005E2B7D" w:rsidRDefault="005E2B7D" w:rsidP="00C2687A">
      <w:pPr>
        <w:spacing w:line="360" w:lineRule="auto"/>
        <w:jc w:val="both"/>
        <w:rPr>
          <w:rFonts w:ascii="Arial" w:hAnsi="Arial" w:cs="Arial"/>
        </w:rPr>
      </w:pPr>
    </w:p>
    <w:p w14:paraId="10092B0D" w14:textId="2F080AEB" w:rsidR="0061546A" w:rsidRDefault="00745234" w:rsidP="0061546A">
      <w:pPr>
        <w:spacing w:line="360" w:lineRule="auto"/>
        <w:jc w:val="both"/>
        <w:rPr>
          <w:rFonts w:ascii="Arial" w:hAnsi="Arial" w:cs="Arial"/>
        </w:rPr>
      </w:pPr>
      <w:r>
        <w:rPr>
          <w:rFonts w:ascii="Arial" w:hAnsi="Arial" w:cs="Arial"/>
        </w:rPr>
        <w:t xml:space="preserve">Das Testgerät mit </w:t>
      </w:r>
      <w:r w:rsidR="002B3556">
        <w:rPr>
          <w:rFonts w:ascii="Arial" w:hAnsi="Arial" w:cs="Arial"/>
        </w:rPr>
        <w:t xml:space="preserve">dem höchsten </w:t>
      </w:r>
      <w:proofErr w:type="spellStart"/>
      <w:r w:rsidR="002B3556">
        <w:rPr>
          <w:rFonts w:ascii="Arial" w:hAnsi="Arial" w:cs="Arial"/>
        </w:rPr>
        <w:t>Benchmarkwert</w:t>
      </w:r>
      <w:proofErr w:type="spellEnd"/>
      <w:r w:rsidR="002B3556">
        <w:rPr>
          <w:rFonts w:ascii="Arial" w:hAnsi="Arial" w:cs="Arial"/>
        </w:rPr>
        <w:t xml:space="preserve"> </w:t>
      </w:r>
      <w:r w:rsidR="0061546A">
        <w:rPr>
          <w:rFonts w:ascii="Arial" w:hAnsi="Arial" w:cs="Arial"/>
        </w:rPr>
        <w:t xml:space="preserve">innerhalb seiner Kategorie </w:t>
      </w:r>
      <w:r>
        <w:rPr>
          <w:rFonts w:ascii="Arial" w:hAnsi="Arial" w:cs="Arial"/>
        </w:rPr>
        <w:t xml:space="preserve">oberhalb </w:t>
      </w:r>
      <w:r w:rsidR="0061546A">
        <w:rPr>
          <w:rFonts w:ascii="Arial" w:hAnsi="Arial" w:cs="Arial"/>
        </w:rPr>
        <w:t xml:space="preserve">der geforderten Mindestpunktzahl </w:t>
      </w:r>
      <w:r>
        <w:rPr>
          <w:rFonts w:ascii="Arial" w:hAnsi="Arial" w:cs="Arial"/>
        </w:rPr>
        <w:t xml:space="preserve">erhält die maximale Wertung </w:t>
      </w:r>
      <w:r w:rsidR="00876490">
        <w:rPr>
          <w:rFonts w:ascii="Arial" w:hAnsi="Arial" w:cs="Arial"/>
        </w:rPr>
        <w:t xml:space="preserve">in Höhe </w:t>
      </w:r>
      <w:r>
        <w:rPr>
          <w:rFonts w:ascii="Arial" w:hAnsi="Arial" w:cs="Arial"/>
        </w:rPr>
        <w:t xml:space="preserve">von 2500 Punkten, die anderen Geräte erhalten prozentuale Abschläge vom Maximalpunktwert. Im Anschluss wird aus </w:t>
      </w:r>
      <w:r w:rsidR="0061546A">
        <w:rPr>
          <w:rFonts w:ascii="Arial" w:hAnsi="Arial" w:cs="Arial"/>
        </w:rPr>
        <w:t xml:space="preserve">den </w:t>
      </w:r>
      <w:r>
        <w:rPr>
          <w:rFonts w:ascii="Arial" w:hAnsi="Arial" w:cs="Arial"/>
        </w:rPr>
        <w:t xml:space="preserve">erreichten Wertungspunkten der </w:t>
      </w:r>
      <w:r w:rsidR="00AB1B52">
        <w:rPr>
          <w:rFonts w:ascii="Arial" w:hAnsi="Arial" w:cs="Arial"/>
        </w:rPr>
        <w:t>Varianten</w:t>
      </w:r>
      <w:r w:rsidR="0061546A">
        <w:rPr>
          <w:rFonts w:ascii="Arial" w:hAnsi="Arial" w:cs="Arial"/>
        </w:rPr>
        <w:t xml:space="preserve"> A und B</w:t>
      </w:r>
      <w:r>
        <w:rPr>
          <w:rFonts w:ascii="Arial" w:hAnsi="Arial" w:cs="Arial"/>
        </w:rPr>
        <w:t xml:space="preserve"> pro Los der Mittelwert gebildet</w:t>
      </w:r>
      <w:bookmarkStart w:id="9" w:name="_Toc34658024"/>
      <w:r w:rsidR="0061546A">
        <w:rPr>
          <w:rFonts w:ascii="Arial" w:hAnsi="Arial" w:cs="Arial"/>
        </w:rPr>
        <w:t>.</w:t>
      </w:r>
    </w:p>
    <w:p w14:paraId="0DC8F9C8" w14:textId="77777777" w:rsidR="0061546A" w:rsidRDefault="0061546A" w:rsidP="0061546A">
      <w:pPr>
        <w:spacing w:line="360" w:lineRule="auto"/>
        <w:jc w:val="both"/>
        <w:rPr>
          <w:rFonts w:ascii="Arial" w:hAnsi="Arial" w:cs="Arial"/>
        </w:rPr>
      </w:pPr>
    </w:p>
    <w:p w14:paraId="776E3527" w14:textId="43B84A5A" w:rsidR="00112478" w:rsidRDefault="00745234" w:rsidP="0061546A">
      <w:pPr>
        <w:pStyle w:val="berschrift2"/>
        <w:spacing w:before="120" w:line="360" w:lineRule="auto"/>
        <w:ind w:left="792" w:hanging="565"/>
        <w:jc w:val="left"/>
        <w:rPr>
          <w:rFonts w:ascii="Arial" w:hAnsi="Arial"/>
          <w:sz w:val="28"/>
        </w:rPr>
      </w:pPr>
      <w:bookmarkStart w:id="10" w:name="_Toc163810058"/>
      <w:r>
        <w:rPr>
          <w:rFonts w:ascii="Arial" w:hAnsi="Arial"/>
          <w:sz w:val="28"/>
        </w:rPr>
        <w:t>Subjektive Bewertungstests</w:t>
      </w:r>
      <w:bookmarkEnd w:id="9"/>
      <w:bookmarkEnd w:id="10"/>
    </w:p>
    <w:p w14:paraId="56B65F4E" w14:textId="77777777" w:rsidR="00080EB9" w:rsidRDefault="00080EB9" w:rsidP="00080EB9">
      <w:pPr>
        <w:spacing w:line="360" w:lineRule="auto"/>
        <w:jc w:val="both"/>
        <w:rPr>
          <w:rFonts w:ascii="Arial" w:hAnsi="Arial" w:cs="Arial"/>
        </w:rPr>
      </w:pPr>
      <w:r w:rsidRPr="00080EB9">
        <w:rPr>
          <w:rFonts w:ascii="Arial" w:hAnsi="Arial" w:cs="Arial"/>
        </w:rPr>
        <w:t>Die subjektiven Bewertungskriterien sind in drei Kategorien unterteilt.</w:t>
      </w:r>
    </w:p>
    <w:p w14:paraId="4987C737" w14:textId="77777777" w:rsidR="00D3751C" w:rsidRPr="00080EB9" w:rsidRDefault="00D3751C" w:rsidP="00080EB9">
      <w:pPr>
        <w:spacing w:line="360" w:lineRule="auto"/>
        <w:jc w:val="both"/>
        <w:rPr>
          <w:rFonts w:ascii="Arial" w:hAnsi="Arial" w:cs="Arial"/>
        </w:rPr>
      </w:pPr>
    </w:p>
    <w:p w14:paraId="2D73205C" w14:textId="77777777" w:rsidR="00080EB9" w:rsidRPr="00080EB9" w:rsidRDefault="00080EB9" w:rsidP="00080EB9">
      <w:pPr>
        <w:numPr>
          <w:ilvl w:val="0"/>
          <w:numId w:val="25"/>
        </w:numPr>
        <w:spacing w:line="360" w:lineRule="auto"/>
        <w:jc w:val="both"/>
        <w:rPr>
          <w:rFonts w:ascii="Arial" w:hAnsi="Arial" w:cs="Arial"/>
        </w:rPr>
      </w:pPr>
      <w:r w:rsidRPr="00080EB9">
        <w:rPr>
          <w:rFonts w:ascii="Arial" w:hAnsi="Arial" w:cs="Arial"/>
        </w:rPr>
        <w:t>Die Bewertung aus Anwendersicht berücksichtigt dabei u.a. die Bedienbarkeit, das Handling und die Benutzerfreundlichkeit.</w:t>
      </w:r>
    </w:p>
    <w:p w14:paraId="34AD27EA" w14:textId="77777777" w:rsidR="00080EB9" w:rsidRPr="00080EB9" w:rsidRDefault="00080EB9" w:rsidP="00080EB9">
      <w:pPr>
        <w:numPr>
          <w:ilvl w:val="0"/>
          <w:numId w:val="25"/>
        </w:numPr>
        <w:spacing w:line="360" w:lineRule="auto"/>
        <w:jc w:val="both"/>
        <w:rPr>
          <w:rFonts w:ascii="Arial" w:hAnsi="Arial" w:cs="Arial"/>
        </w:rPr>
      </w:pPr>
      <w:r w:rsidRPr="00080EB9">
        <w:rPr>
          <w:rFonts w:ascii="Arial" w:hAnsi="Arial" w:cs="Arial"/>
        </w:rPr>
        <w:t>Die Bewertung aus administrativer Sicht berücksichtigt u.a. die Zugänglichkeit von Elementen und Schnittstellen, das Öffnen des Gehäuses und den Komponentenaustausch.</w:t>
      </w:r>
    </w:p>
    <w:p w14:paraId="71E10237" w14:textId="31B0CF70" w:rsidR="00080EB9" w:rsidRDefault="00080EB9" w:rsidP="00080EB9">
      <w:pPr>
        <w:numPr>
          <w:ilvl w:val="0"/>
          <w:numId w:val="25"/>
        </w:numPr>
        <w:spacing w:line="360" w:lineRule="auto"/>
        <w:jc w:val="both"/>
        <w:rPr>
          <w:rFonts w:ascii="Arial" w:hAnsi="Arial" w:cs="Arial"/>
        </w:rPr>
      </w:pPr>
      <w:r w:rsidRPr="00080EB9">
        <w:rPr>
          <w:rFonts w:ascii="Arial" w:hAnsi="Arial" w:cs="Arial"/>
        </w:rPr>
        <w:t>Die Bewertung der Verarbeitungsqualität berücksichtigt u.a</w:t>
      </w:r>
      <w:r w:rsidR="00422F35">
        <w:rPr>
          <w:rFonts w:ascii="Arial" w:hAnsi="Arial" w:cs="Arial"/>
        </w:rPr>
        <w:t>.</w:t>
      </w:r>
      <w:r w:rsidRPr="00080EB9">
        <w:rPr>
          <w:rFonts w:ascii="Arial" w:hAnsi="Arial" w:cs="Arial"/>
        </w:rPr>
        <w:t xml:space="preserve"> die Wertigkeit verwendeter Materialien und deren Verbau und Anordnung.</w:t>
      </w:r>
    </w:p>
    <w:p w14:paraId="577CBA63" w14:textId="77777777" w:rsidR="00422F35" w:rsidRDefault="00422F35" w:rsidP="00422F35">
      <w:pPr>
        <w:spacing w:line="360" w:lineRule="auto"/>
        <w:jc w:val="both"/>
        <w:rPr>
          <w:rFonts w:ascii="Arial" w:hAnsi="Arial" w:cs="Arial"/>
        </w:rPr>
      </w:pPr>
    </w:p>
    <w:p w14:paraId="5DD6D6D3" w14:textId="69A60F8C" w:rsidR="0061546A" w:rsidRDefault="00422F35">
      <w:pPr>
        <w:spacing w:line="360" w:lineRule="auto"/>
        <w:jc w:val="both"/>
        <w:rPr>
          <w:rFonts w:ascii="Arial" w:hAnsi="Arial" w:cs="Arial"/>
        </w:rPr>
      </w:pPr>
      <w:r w:rsidRPr="00422F35">
        <w:rPr>
          <w:rFonts w:ascii="Arial" w:hAnsi="Arial" w:cs="Arial"/>
        </w:rPr>
        <w:t>Das in der jeweiligen Kategorie subjektiv beste Gerät bekommt die maximale Punktzahl, die anderen Geräte erhalten prozentuale Abschläge vom Maximalpunktwert.</w:t>
      </w:r>
    </w:p>
    <w:p w14:paraId="776E3529" w14:textId="77777777" w:rsidR="00112478" w:rsidRDefault="00745234">
      <w:pPr>
        <w:pStyle w:val="berschrift2"/>
        <w:spacing w:before="120" w:line="360" w:lineRule="auto"/>
        <w:ind w:left="792" w:hanging="565"/>
        <w:jc w:val="left"/>
        <w:rPr>
          <w:rFonts w:ascii="Arial" w:hAnsi="Arial"/>
          <w:sz w:val="28"/>
        </w:rPr>
      </w:pPr>
      <w:bookmarkStart w:id="11" w:name="_Toc34658023"/>
      <w:bookmarkStart w:id="12" w:name="_Toc163810059"/>
      <w:r>
        <w:rPr>
          <w:rFonts w:ascii="Arial" w:hAnsi="Arial"/>
          <w:sz w:val="28"/>
        </w:rPr>
        <w:lastRenderedPageBreak/>
        <w:t>Leistungsaufnahme</w:t>
      </w:r>
      <w:bookmarkEnd w:id="11"/>
      <w:bookmarkEnd w:id="12"/>
    </w:p>
    <w:p w14:paraId="776E352A" w14:textId="77777777" w:rsidR="00112478" w:rsidRDefault="00745234">
      <w:pPr>
        <w:spacing w:line="360" w:lineRule="auto"/>
        <w:jc w:val="both"/>
        <w:rPr>
          <w:rFonts w:ascii="Arial" w:hAnsi="Arial" w:cs="Arial"/>
        </w:rPr>
      </w:pPr>
      <w:r>
        <w:rPr>
          <w:rFonts w:ascii="Arial" w:hAnsi="Arial" w:cs="Arial"/>
        </w:rPr>
        <w:t>Es wird die Leistungsaufnahme aller Geräte ermittelt.</w:t>
      </w:r>
    </w:p>
    <w:p w14:paraId="776E352B" w14:textId="77777777" w:rsidR="00112478" w:rsidRDefault="00745234">
      <w:pPr>
        <w:spacing w:line="360" w:lineRule="auto"/>
        <w:jc w:val="both"/>
        <w:rPr>
          <w:rFonts w:ascii="Arial" w:hAnsi="Arial" w:cs="Arial"/>
        </w:rPr>
      </w:pPr>
      <w:r>
        <w:rPr>
          <w:rFonts w:ascii="Arial" w:hAnsi="Arial" w:cs="Arial"/>
        </w:rPr>
        <w:t>Zur Messung der Leistungsaufnahme wird das System in den Zuständen „Volllast“, „Leerlauf“ und „aus“ betrieben und anschließend über den angegebenen Zeitraum der Energieverbrauch gemessen.</w:t>
      </w:r>
    </w:p>
    <w:p w14:paraId="776E352C" w14:textId="77777777" w:rsidR="00112478" w:rsidRDefault="00745234">
      <w:pPr>
        <w:spacing w:line="360" w:lineRule="auto"/>
        <w:jc w:val="both"/>
        <w:rPr>
          <w:rFonts w:ascii="Arial" w:hAnsi="Arial" w:cs="Arial"/>
        </w:rPr>
      </w:pPr>
      <w:r>
        <w:rPr>
          <w:rFonts w:ascii="Arial" w:hAnsi="Arial" w:cs="Arial"/>
        </w:rPr>
        <w:t>Alle Messungen erfolgen erst nach einer halbstündigen Betriebszeit.</w:t>
      </w:r>
    </w:p>
    <w:p w14:paraId="776E352D" w14:textId="77777777" w:rsidR="00112478" w:rsidRDefault="00745234">
      <w:pPr>
        <w:spacing w:line="360" w:lineRule="auto"/>
        <w:jc w:val="both"/>
        <w:rPr>
          <w:rFonts w:ascii="Arial" w:hAnsi="Arial" w:cs="Arial"/>
        </w:rPr>
      </w:pPr>
      <w:r>
        <w:rPr>
          <w:rFonts w:ascii="Arial" w:hAnsi="Arial" w:cs="Arial"/>
        </w:rPr>
        <w:t>Zur Messung der Leistungsaufnahme wird folgende Umgebung benutzt:</w:t>
      </w:r>
    </w:p>
    <w:p w14:paraId="776E352E" w14:textId="77777777" w:rsidR="00112478" w:rsidRDefault="00112478">
      <w:pPr>
        <w:spacing w:line="360" w:lineRule="auto"/>
        <w:jc w:val="both"/>
        <w:rPr>
          <w:rFonts w:ascii="Arial" w:hAnsi="Arial" w:cs="Arial"/>
        </w:rPr>
      </w:pPr>
    </w:p>
    <w:p w14:paraId="776E352F" w14:textId="370EF141" w:rsidR="00112478" w:rsidRDefault="00745234">
      <w:pPr>
        <w:numPr>
          <w:ilvl w:val="0"/>
          <w:numId w:val="18"/>
        </w:numPr>
        <w:spacing w:line="360" w:lineRule="auto"/>
        <w:jc w:val="both"/>
        <w:rPr>
          <w:rFonts w:ascii="Arial" w:hAnsi="Arial" w:cs="Arial"/>
        </w:rPr>
      </w:pPr>
      <w:r>
        <w:rPr>
          <w:rFonts w:ascii="Arial" w:hAnsi="Arial" w:cs="Arial"/>
        </w:rPr>
        <w:t>Windows 1</w:t>
      </w:r>
      <w:r w:rsidR="00A83FD8">
        <w:rPr>
          <w:rFonts w:ascii="Arial" w:hAnsi="Arial" w:cs="Arial"/>
        </w:rPr>
        <w:t>1</w:t>
      </w:r>
      <w:r>
        <w:rPr>
          <w:rFonts w:ascii="Arial" w:hAnsi="Arial" w:cs="Arial"/>
        </w:rPr>
        <w:t xml:space="preserve"> Professional / 64 Bit</w:t>
      </w:r>
    </w:p>
    <w:p w14:paraId="776E3530" w14:textId="77777777" w:rsidR="00112478" w:rsidRDefault="00745234">
      <w:pPr>
        <w:numPr>
          <w:ilvl w:val="0"/>
          <w:numId w:val="18"/>
        </w:numPr>
        <w:spacing w:line="360" w:lineRule="auto"/>
        <w:jc w:val="both"/>
        <w:rPr>
          <w:rFonts w:ascii="Arial" w:hAnsi="Arial" w:cs="Arial"/>
        </w:rPr>
      </w:pPr>
      <w:r>
        <w:rPr>
          <w:rFonts w:ascii="Arial" w:hAnsi="Arial" w:cs="Arial"/>
        </w:rPr>
        <w:t>Energiesparplan „Ausbalanciert“ in Default-Einstellung, davon abweichend für die Option „Energie sparen / Deaktivierung nach“ der Wert „Nie“ für die Messung des Volllastbetriebs</w:t>
      </w:r>
    </w:p>
    <w:p w14:paraId="776E3531" w14:textId="77777777" w:rsidR="00112478" w:rsidRDefault="00745234">
      <w:pPr>
        <w:numPr>
          <w:ilvl w:val="0"/>
          <w:numId w:val="18"/>
        </w:numPr>
        <w:spacing w:line="360" w:lineRule="auto"/>
        <w:jc w:val="both"/>
        <w:rPr>
          <w:rFonts w:ascii="Arial" w:hAnsi="Arial" w:cs="Arial"/>
        </w:rPr>
      </w:pPr>
      <w:r>
        <w:rPr>
          <w:rFonts w:ascii="Arial" w:hAnsi="Arial" w:cs="Arial"/>
        </w:rPr>
        <w:t xml:space="preserve">BIOS: Aktuellste Version mit </w:t>
      </w:r>
      <w:proofErr w:type="spellStart"/>
      <w:r>
        <w:rPr>
          <w:rFonts w:ascii="Arial" w:hAnsi="Arial" w:cs="Arial"/>
        </w:rPr>
        <w:t>default</w:t>
      </w:r>
      <w:proofErr w:type="spellEnd"/>
      <w:r>
        <w:rPr>
          <w:rFonts w:ascii="Arial" w:hAnsi="Arial" w:cs="Arial"/>
        </w:rPr>
        <w:t xml:space="preserve"> Einstellung</w:t>
      </w:r>
    </w:p>
    <w:p w14:paraId="776E3532" w14:textId="77777777" w:rsidR="00112478" w:rsidRDefault="00112478">
      <w:pPr>
        <w:spacing w:line="360" w:lineRule="auto"/>
        <w:jc w:val="both"/>
        <w:rPr>
          <w:rFonts w:ascii="Arial" w:hAnsi="Arial" w:cs="Arial"/>
        </w:rPr>
      </w:pPr>
    </w:p>
    <w:p w14:paraId="776E3533" w14:textId="77777777" w:rsidR="00112478" w:rsidRDefault="00745234">
      <w:pPr>
        <w:spacing w:line="360" w:lineRule="auto"/>
        <w:jc w:val="both"/>
        <w:rPr>
          <w:rFonts w:ascii="Arial" w:hAnsi="Arial" w:cs="Arial"/>
        </w:rPr>
      </w:pPr>
      <w:r>
        <w:rPr>
          <w:rFonts w:ascii="Arial" w:hAnsi="Arial" w:cs="Arial"/>
        </w:rPr>
        <w:t xml:space="preserve">Mit Hilfe der Software </w:t>
      </w:r>
      <w:proofErr w:type="spellStart"/>
      <w:r>
        <w:rPr>
          <w:rFonts w:ascii="Arial" w:hAnsi="Arial" w:cs="Arial"/>
        </w:rPr>
        <w:t>PassMark</w:t>
      </w:r>
      <w:proofErr w:type="spellEnd"/>
      <w:r>
        <w:rPr>
          <w:rFonts w:ascii="Arial" w:hAnsi="Arial" w:cs="Arial"/>
        </w:rPr>
        <w:t xml:space="preserve"> </w:t>
      </w:r>
      <w:proofErr w:type="spellStart"/>
      <w:r>
        <w:rPr>
          <w:rFonts w:ascii="Arial" w:hAnsi="Arial" w:cs="Arial"/>
        </w:rPr>
        <w:t>BurnInTest</w:t>
      </w:r>
      <w:proofErr w:type="spellEnd"/>
      <w:r>
        <w:rPr>
          <w:rFonts w:ascii="Arial" w:hAnsi="Arial" w:cs="Arial"/>
        </w:rPr>
        <w:t xml:space="preserve"> Pro 64 Bit wird auf dem System der Volllast Betrieb simuliert.</w:t>
      </w:r>
    </w:p>
    <w:p w14:paraId="776E3534" w14:textId="77777777" w:rsidR="00112478" w:rsidRDefault="00745234">
      <w:pPr>
        <w:spacing w:line="360" w:lineRule="auto"/>
        <w:jc w:val="both"/>
        <w:rPr>
          <w:rFonts w:ascii="Arial" w:hAnsi="Arial" w:cs="Arial"/>
        </w:rPr>
      </w:pPr>
      <w:r>
        <w:rPr>
          <w:rFonts w:ascii="Arial" w:hAnsi="Arial" w:cs="Arial"/>
        </w:rPr>
        <w:t xml:space="preserve">Die Leistungsaufnahme während des jeweiligen Betriebszustands wird über einen Zeitraum von 10 Minuten gemessen. Bei der Berechnung der Energiekosten über 5 Jahre wird die folgende Annahme angewendet: </w:t>
      </w:r>
    </w:p>
    <w:p w14:paraId="776E3535" w14:textId="77777777" w:rsidR="00112478" w:rsidRDefault="00112478">
      <w:pPr>
        <w:spacing w:line="360" w:lineRule="auto"/>
        <w:jc w:val="both"/>
        <w:rPr>
          <w:rFonts w:ascii="Arial" w:hAnsi="Arial" w:cs="Arial"/>
        </w:rPr>
      </w:pPr>
    </w:p>
    <w:p w14:paraId="776E3536" w14:textId="77777777" w:rsidR="00112478" w:rsidRDefault="00745234">
      <w:pPr>
        <w:numPr>
          <w:ilvl w:val="0"/>
          <w:numId w:val="19"/>
        </w:numPr>
        <w:spacing w:line="360" w:lineRule="auto"/>
        <w:jc w:val="both"/>
        <w:rPr>
          <w:rFonts w:ascii="Arial" w:hAnsi="Arial" w:cs="Arial"/>
        </w:rPr>
      </w:pPr>
      <w:r>
        <w:rPr>
          <w:rFonts w:ascii="Arial" w:hAnsi="Arial" w:cs="Arial"/>
        </w:rPr>
        <w:t xml:space="preserve">5 Jahre mit jeweils 52 Wochen </w:t>
      </w:r>
    </w:p>
    <w:p w14:paraId="776E3537" w14:textId="74AA4000" w:rsidR="00112478" w:rsidRDefault="00745234">
      <w:pPr>
        <w:numPr>
          <w:ilvl w:val="0"/>
          <w:numId w:val="19"/>
        </w:numPr>
        <w:spacing w:line="360" w:lineRule="auto"/>
        <w:jc w:val="both"/>
        <w:rPr>
          <w:rFonts w:ascii="Arial" w:hAnsi="Arial" w:cs="Arial"/>
        </w:rPr>
      </w:pPr>
      <w:r>
        <w:rPr>
          <w:rFonts w:ascii="Arial" w:hAnsi="Arial" w:cs="Arial"/>
        </w:rPr>
        <w:t xml:space="preserve">jede Woche 5 Tage mit jeweils </w:t>
      </w:r>
      <w:r w:rsidR="00192765">
        <w:rPr>
          <w:rFonts w:ascii="Arial" w:hAnsi="Arial" w:cs="Arial"/>
        </w:rPr>
        <w:t>1</w:t>
      </w:r>
      <w:r>
        <w:rPr>
          <w:rFonts w:ascii="Arial" w:hAnsi="Arial" w:cs="Arial"/>
        </w:rPr>
        <w:t xml:space="preserve"> Stunden Volllast, </w:t>
      </w:r>
      <w:r w:rsidR="00192765">
        <w:rPr>
          <w:rFonts w:ascii="Arial" w:hAnsi="Arial" w:cs="Arial"/>
        </w:rPr>
        <w:t>7</w:t>
      </w:r>
      <w:r>
        <w:rPr>
          <w:rFonts w:ascii="Arial" w:hAnsi="Arial" w:cs="Arial"/>
        </w:rPr>
        <w:t xml:space="preserve"> Stunden Leerlauf, den Rest der Woche ausgeschaltet (Off-Mode, 128 h/ Woche)</w:t>
      </w:r>
    </w:p>
    <w:p w14:paraId="776E3538" w14:textId="3B2DC4B4" w:rsidR="00112478" w:rsidRDefault="00745234">
      <w:pPr>
        <w:numPr>
          <w:ilvl w:val="0"/>
          <w:numId w:val="19"/>
        </w:numPr>
        <w:spacing w:line="360" w:lineRule="auto"/>
        <w:jc w:val="both"/>
        <w:rPr>
          <w:rFonts w:ascii="Arial" w:hAnsi="Arial" w:cs="Arial"/>
        </w:rPr>
      </w:pPr>
      <w:r>
        <w:rPr>
          <w:rFonts w:ascii="Arial" w:hAnsi="Arial" w:cs="Arial"/>
        </w:rPr>
        <w:t>angenommener Strompreis € 0,</w:t>
      </w:r>
      <w:r w:rsidR="00CB2118">
        <w:rPr>
          <w:rFonts w:ascii="Arial" w:hAnsi="Arial" w:cs="Arial"/>
        </w:rPr>
        <w:t>5</w:t>
      </w:r>
      <w:r w:rsidR="00E53A87">
        <w:rPr>
          <w:rFonts w:ascii="Arial" w:hAnsi="Arial" w:cs="Arial"/>
        </w:rPr>
        <w:t>0</w:t>
      </w:r>
      <w:r>
        <w:rPr>
          <w:rFonts w:ascii="Arial" w:hAnsi="Arial" w:cs="Arial"/>
        </w:rPr>
        <w:t xml:space="preserve"> netto / kWh</w:t>
      </w:r>
    </w:p>
    <w:p w14:paraId="65E00967" w14:textId="5ED5905A" w:rsidR="0061546A" w:rsidRDefault="0061546A" w:rsidP="0061546A">
      <w:pPr>
        <w:spacing w:line="360" w:lineRule="auto"/>
        <w:ind w:left="720"/>
        <w:jc w:val="both"/>
        <w:rPr>
          <w:rFonts w:ascii="Arial" w:hAnsi="Arial" w:cs="Arial"/>
        </w:rPr>
      </w:pPr>
    </w:p>
    <w:p w14:paraId="28C60CC4" w14:textId="4D6E2CD5" w:rsidR="009855D4" w:rsidRPr="009855D4" w:rsidRDefault="009855D4" w:rsidP="009855D4">
      <w:pPr>
        <w:pStyle w:val="berschrift2"/>
        <w:spacing w:before="120" w:line="360" w:lineRule="auto"/>
        <w:ind w:left="792" w:hanging="565"/>
        <w:jc w:val="left"/>
        <w:rPr>
          <w:rFonts w:ascii="Arial" w:hAnsi="Arial"/>
          <w:sz w:val="28"/>
        </w:rPr>
      </w:pPr>
      <w:bookmarkStart w:id="13" w:name="_Toc163810060"/>
      <w:r w:rsidRPr="009855D4">
        <w:rPr>
          <w:rFonts w:ascii="Arial" w:hAnsi="Arial"/>
          <w:sz w:val="28"/>
        </w:rPr>
        <w:t>Punktabzüge</w:t>
      </w:r>
      <w:bookmarkEnd w:id="13"/>
    </w:p>
    <w:p w14:paraId="05B7DB85" w14:textId="44BC96C1" w:rsidR="009855D4" w:rsidRDefault="002F27B2" w:rsidP="00AB1B52">
      <w:pPr>
        <w:spacing w:line="360" w:lineRule="auto"/>
        <w:jc w:val="both"/>
        <w:rPr>
          <w:rFonts w:ascii="Arial" w:hAnsi="Arial" w:cs="Arial"/>
        </w:rPr>
      </w:pPr>
      <w:r w:rsidRPr="00AB1B52">
        <w:rPr>
          <w:rFonts w:ascii="Arial" w:hAnsi="Arial" w:cs="Arial"/>
        </w:rPr>
        <w:t xml:space="preserve">Aufkleber / </w:t>
      </w:r>
      <w:r w:rsidR="009855D4" w:rsidRPr="00AB1B52">
        <w:rPr>
          <w:rFonts w:ascii="Arial" w:hAnsi="Arial" w:cs="Arial"/>
        </w:rPr>
        <w:t>Beschriftung der Geräte: Die Geräte sind wie im Leistungskatalog genannt zu beschriften.</w:t>
      </w:r>
      <w:r w:rsidR="003B6713" w:rsidRPr="00622CF3">
        <w:rPr>
          <w:rFonts w:ascii="Arial" w:hAnsi="Arial" w:cs="Arial"/>
        </w:rPr>
        <w:t xml:space="preserve"> Abweichungen von diesen Vorgaben werden mit einem Punktabzug in Höhe von 750 Punkten je betroffene</w:t>
      </w:r>
      <w:r w:rsidR="003B2447">
        <w:rPr>
          <w:rFonts w:ascii="Arial" w:hAnsi="Arial" w:cs="Arial"/>
        </w:rPr>
        <w:t>r</w:t>
      </w:r>
      <w:r w:rsidR="003B6713" w:rsidRPr="00622CF3">
        <w:rPr>
          <w:rFonts w:ascii="Arial" w:hAnsi="Arial" w:cs="Arial"/>
        </w:rPr>
        <w:t xml:space="preserve"> Gerät</w:t>
      </w:r>
      <w:r w:rsidR="003B2447">
        <w:rPr>
          <w:rFonts w:ascii="Arial" w:hAnsi="Arial" w:cs="Arial"/>
        </w:rPr>
        <w:t>evariante</w:t>
      </w:r>
      <w:r w:rsidR="003B6713" w:rsidRPr="00622CF3">
        <w:rPr>
          <w:rFonts w:ascii="Arial" w:hAnsi="Arial" w:cs="Arial"/>
        </w:rPr>
        <w:t xml:space="preserve"> behandelt.</w:t>
      </w:r>
      <w:r w:rsidR="009855D4" w:rsidRPr="00AB1B52">
        <w:rPr>
          <w:rFonts w:ascii="Arial" w:hAnsi="Arial" w:cs="Arial"/>
        </w:rPr>
        <w:t xml:space="preserve"> </w:t>
      </w:r>
    </w:p>
    <w:p w14:paraId="11F0363E" w14:textId="77777777" w:rsidR="00622CF3" w:rsidRPr="00AB1B52" w:rsidRDefault="00622CF3" w:rsidP="00AB1B52">
      <w:pPr>
        <w:spacing w:line="360" w:lineRule="auto"/>
        <w:jc w:val="both"/>
        <w:rPr>
          <w:rFonts w:ascii="Arial" w:hAnsi="Arial" w:cs="Arial"/>
        </w:rPr>
      </w:pPr>
    </w:p>
    <w:p w14:paraId="3262F617" w14:textId="039FD2E5" w:rsidR="002F27B2" w:rsidRPr="00AB1B52" w:rsidRDefault="002F27B2" w:rsidP="00AB1B52">
      <w:pPr>
        <w:spacing w:line="360" w:lineRule="auto"/>
        <w:jc w:val="both"/>
        <w:rPr>
          <w:rFonts w:ascii="Arial" w:hAnsi="Arial" w:cs="Arial"/>
        </w:rPr>
      </w:pPr>
      <w:r w:rsidRPr="00AB1B52">
        <w:rPr>
          <w:rFonts w:ascii="Arial" w:hAnsi="Arial" w:cs="Arial"/>
        </w:rPr>
        <w:lastRenderedPageBreak/>
        <w:t>Individuelles Datenblatt (Datenblattvorlage):</w:t>
      </w:r>
    </w:p>
    <w:p w14:paraId="6BF0192F" w14:textId="29070357" w:rsidR="009855D4" w:rsidRDefault="002F27B2" w:rsidP="003B2447">
      <w:pPr>
        <w:spacing w:line="360" w:lineRule="auto"/>
        <w:jc w:val="both"/>
        <w:rPr>
          <w:rFonts w:ascii="Arial" w:hAnsi="Arial" w:cs="Arial"/>
        </w:rPr>
      </w:pPr>
      <w:r w:rsidRPr="00AB1B52">
        <w:rPr>
          <w:rFonts w:ascii="Arial" w:hAnsi="Arial" w:cs="Arial"/>
        </w:rPr>
        <w:t>Es ist die beigefügte Datenblattvorlage zu verwenden. Je Variante wird ein Datenblatt benötigt</w:t>
      </w:r>
      <w:r w:rsidR="00D65142">
        <w:rPr>
          <w:rFonts w:ascii="Arial" w:hAnsi="Arial" w:cs="Arial"/>
        </w:rPr>
        <w:t>!</w:t>
      </w:r>
      <w:r w:rsidRPr="00AB1B52">
        <w:rPr>
          <w:rFonts w:ascii="Arial" w:hAnsi="Arial" w:cs="Arial"/>
        </w:rPr>
        <w:t xml:space="preserve"> Alle Felder des Datenblattes sind </w:t>
      </w:r>
      <w:r w:rsidRPr="006F49E5">
        <w:rPr>
          <w:rFonts w:ascii="Arial" w:hAnsi="Arial" w:cs="Arial"/>
          <w:u w:val="single"/>
        </w:rPr>
        <w:t>eindeutig</w:t>
      </w:r>
      <w:r w:rsidRPr="00AB1B52">
        <w:rPr>
          <w:rFonts w:ascii="Arial" w:hAnsi="Arial" w:cs="Arial"/>
        </w:rPr>
        <w:t xml:space="preserve">, mit den dort geforderten Angaben auszufüllen. </w:t>
      </w:r>
      <w:r w:rsidR="003B2447" w:rsidRPr="003B2447">
        <w:rPr>
          <w:rFonts w:ascii="Arial" w:hAnsi="Arial" w:cs="Arial"/>
        </w:rPr>
        <w:t>Abweichungen von dieser Vorgabe (Datenblatt nicht vollständig ausgefüllt; Verweis auf Herstellerdatenblatt; fehlende Detailangaben) werden mit einem Punktabzug in Höhe von 750 Punkten je Gerät</w:t>
      </w:r>
      <w:r w:rsidR="003B2447">
        <w:rPr>
          <w:rFonts w:ascii="Arial" w:hAnsi="Arial" w:cs="Arial"/>
        </w:rPr>
        <w:t>evariante</w:t>
      </w:r>
      <w:r w:rsidR="003B2447" w:rsidRPr="003B2447">
        <w:rPr>
          <w:rFonts w:ascii="Arial" w:hAnsi="Arial" w:cs="Arial"/>
        </w:rPr>
        <w:t xml:space="preserve"> behandelt</w:t>
      </w:r>
      <w:r w:rsidR="003B2447">
        <w:rPr>
          <w:rFonts w:ascii="Arial" w:hAnsi="Arial" w:cs="Arial"/>
        </w:rPr>
        <w:t>.</w:t>
      </w:r>
      <w:r w:rsidR="003B2447" w:rsidRPr="003B2447">
        <w:rPr>
          <w:rFonts w:ascii="Arial" w:hAnsi="Arial" w:cs="Arial"/>
        </w:rPr>
        <w:t xml:space="preserve"> </w:t>
      </w:r>
    </w:p>
    <w:p w14:paraId="349D5435" w14:textId="12B4485A" w:rsidR="004F6B6A" w:rsidRDefault="004F6B6A">
      <w:pPr>
        <w:rPr>
          <w:rFonts w:ascii="Arial" w:hAnsi="Arial" w:cs="Arial"/>
        </w:rPr>
      </w:pPr>
      <w:r>
        <w:rPr>
          <w:rFonts w:ascii="Arial" w:hAnsi="Arial" w:cs="Arial"/>
        </w:rPr>
        <w:br w:type="page"/>
      </w:r>
    </w:p>
    <w:p w14:paraId="776E353A" w14:textId="77777777" w:rsidR="00112478" w:rsidRDefault="00745234">
      <w:pPr>
        <w:pStyle w:val="berschrift1"/>
        <w:pageBreakBefore w:val="0"/>
        <w:spacing w:before="120" w:after="120" w:line="360" w:lineRule="auto"/>
        <w:ind w:left="360"/>
        <w:jc w:val="left"/>
        <w:rPr>
          <w:rFonts w:ascii="Arial" w:hAnsi="Arial" w:cs="Times New Roman"/>
          <w:bCs w:val="0"/>
          <w:kern w:val="0"/>
          <w:szCs w:val="20"/>
        </w:rPr>
      </w:pPr>
      <w:bookmarkStart w:id="14" w:name="_Toc34658025"/>
      <w:bookmarkStart w:id="15" w:name="_Toc163810061"/>
      <w:r>
        <w:rPr>
          <w:rFonts w:ascii="Arial" w:hAnsi="Arial" w:cs="Times New Roman"/>
          <w:bCs w:val="0"/>
          <w:kern w:val="0"/>
          <w:szCs w:val="20"/>
        </w:rPr>
        <w:lastRenderedPageBreak/>
        <w:t>Ergebnisermittlung</w:t>
      </w:r>
      <w:bookmarkEnd w:id="14"/>
      <w:bookmarkEnd w:id="15"/>
    </w:p>
    <w:p w14:paraId="776E353B" w14:textId="3FF51929" w:rsidR="00112478" w:rsidRDefault="00745234">
      <w:pPr>
        <w:spacing w:line="360" w:lineRule="auto"/>
        <w:jc w:val="both"/>
        <w:rPr>
          <w:rFonts w:ascii="Arial" w:hAnsi="Arial" w:cs="Arial"/>
        </w:rPr>
      </w:pPr>
      <w:r>
        <w:rPr>
          <w:rFonts w:ascii="Arial" w:hAnsi="Arial" w:cs="Arial"/>
        </w:rPr>
        <w:t>Nach Abschluss der Teststellung wird die Kennzahl des Preis-Leistungs-Verhältnisses je Los ermittelt, d.h. es wird der Quotient aus Preis (gewichtet in €)</w:t>
      </w:r>
      <w:r w:rsidR="00D65142">
        <w:rPr>
          <w:rFonts w:ascii="Arial" w:hAnsi="Arial" w:cs="Arial"/>
        </w:rPr>
        <w:t xml:space="preserve"> /</w:t>
      </w:r>
      <w:r w:rsidR="00D65142" w:rsidRPr="00D65142">
        <w:rPr>
          <w:rFonts w:ascii="Arial" w:hAnsi="Arial" w:cs="Arial"/>
        </w:rPr>
        <w:t xml:space="preserve"> </w:t>
      </w:r>
      <w:r w:rsidR="00D65142">
        <w:rPr>
          <w:rFonts w:ascii="Arial" w:hAnsi="Arial" w:cs="Arial"/>
        </w:rPr>
        <w:t>Leistung (</w:t>
      </w:r>
      <w:proofErr w:type="gramStart"/>
      <w:r w:rsidR="00D65142">
        <w:rPr>
          <w:rFonts w:ascii="Arial" w:hAnsi="Arial" w:cs="Arial"/>
        </w:rPr>
        <w:t xml:space="preserve">Leistungspunkte) </w:t>
      </w:r>
      <w:r>
        <w:rPr>
          <w:rFonts w:ascii="Arial" w:hAnsi="Arial" w:cs="Arial"/>
        </w:rPr>
        <w:t xml:space="preserve"> errechnet</w:t>
      </w:r>
      <w:proofErr w:type="gramEnd"/>
      <w:r>
        <w:rPr>
          <w:rFonts w:ascii="Arial" w:hAnsi="Arial" w:cs="Arial"/>
        </w:rPr>
        <w:t xml:space="preserve">. Das Angebot mit dem </w:t>
      </w:r>
      <w:r w:rsidR="00D65142">
        <w:rPr>
          <w:rFonts w:ascii="Arial" w:hAnsi="Arial" w:cs="Arial"/>
        </w:rPr>
        <w:t xml:space="preserve">niedrigsten </w:t>
      </w:r>
      <w:r>
        <w:rPr>
          <w:rFonts w:ascii="Arial" w:hAnsi="Arial" w:cs="Arial"/>
        </w:rPr>
        <w:t xml:space="preserve">Quotienten – und somit dem besten Preis-Leistungs-Verhältnis – ist das wirtschaftlichste Angebot je Los. </w:t>
      </w:r>
    </w:p>
    <w:p w14:paraId="776E353C" w14:textId="77777777" w:rsidR="00112478" w:rsidRDefault="00112478">
      <w:pPr>
        <w:jc w:val="both"/>
        <w:rPr>
          <w:rFonts w:ascii="Arial" w:hAnsi="Arial" w:cs="Arial"/>
        </w:rPr>
      </w:pPr>
    </w:p>
    <w:p w14:paraId="776E353D" w14:textId="2822491E" w:rsidR="00112478" w:rsidRDefault="00745234">
      <w:pPr>
        <w:spacing w:line="360" w:lineRule="auto"/>
        <w:jc w:val="both"/>
        <w:rPr>
          <w:rFonts w:ascii="Arial" w:hAnsi="Arial" w:cs="Arial"/>
        </w:rPr>
      </w:pPr>
      <w:r>
        <w:rPr>
          <w:rFonts w:ascii="Arial" w:hAnsi="Arial" w:cs="Arial"/>
        </w:rPr>
        <w:t xml:space="preserve">Sofern die gebildete Kennzahl für das Preis-Leistungsverhältnis (Z) verschiedener für den Zuschlag in </w:t>
      </w:r>
      <w:r w:rsidR="007A3464">
        <w:rPr>
          <w:rFonts w:ascii="Arial" w:hAnsi="Arial" w:cs="Arial"/>
        </w:rPr>
        <w:t>Frage kommender</w:t>
      </w:r>
      <w:r>
        <w:rPr>
          <w:rFonts w:ascii="Arial" w:hAnsi="Arial" w:cs="Arial"/>
        </w:rPr>
        <w:t xml:space="preserve"> Angebote absolut identisch ist, erhält das preisgünstigste dieser Angebote den Zuschlag.</w:t>
      </w:r>
    </w:p>
    <w:p w14:paraId="776E353E" w14:textId="77777777" w:rsidR="00112478" w:rsidRDefault="00112478">
      <w:pPr>
        <w:spacing w:line="360" w:lineRule="auto"/>
        <w:jc w:val="both"/>
        <w:rPr>
          <w:rFonts w:ascii="Arial" w:hAnsi="Arial" w:cs="Arial"/>
        </w:rPr>
      </w:pPr>
    </w:p>
    <w:p w14:paraId="776E353F" w14:textId="77777777" w:rsidR="00112478" w:rsidRDefault="00745234">
      <w:pPr>
        <w:spacing w:line="360" w:lineRule="auto"/>
        <w:jc w:val="both"/>
        <w:rPr>
          <w:rFonts w:ascii="Arial" w:hAnsi="Arial" w:cs="Arial"/>
        </w:rPr>
      </w:pPr>
      <w:r>
        <w:rPr>
          <w:rFonts w:ascii="Arial" w:hAnsi="Arial" w:cs="Arial"/>
        </w:rPr>
        <w:t>Die entsprechende Formel stellt sich wie folgt dar: Z = P/L</w:t>
      </w:r>
    </w:p>
    <w:p w14:paraId="776E3540" w14:textId="77777777" w:rsidR="00112478" w:rsidRDefault="00745234">
      <w:pPr>
        <w:spacing w:line="360" w:lineRule="auto"/>
        <w:jc w:val="both"/>
        <w:rPr>
          <w:rFonts w:ascii="Arial" w:hAnsi="Arial" w:cs="Arial"/>
        </w:rPr>
      </w:pPr>
      <w:r>
        <w:rPr>
          <w:rFonts w:ascii="Arial" w:hAnsi="Arial" w:cs="Arial"/>
        </w:rPr>
        <w:t>Z = Kennzahl für Preis-Leistungsverhältnis</w:t>
      </w:r>
    </w:p>
    <w:p w14:paraId="776E3541" w14:textId="77777777" w:rsidR="00112478" w:rsidRDefault="00745234">
      <w:pPr>
        <w:spacing w:line="360" w:lineRule="auto"/>
        <w:jc w:val="both"/>
        <w:rPr>
          <w:rFonts w:ascii="Arial" w:hAnsi="Arial" w:cs="Arial"/>
        </w:rPr>
      </w:pPr>
      <w:r>
        <w:rPr>
          <w:rFonts w:ascii="Arial" w:hAnsi="Arial" w:cs="Arial"/>
        </w:rPr>
        <w:t>L = Gesamtsumme der Leistungspunkte</w:t>
      </w:r>
    </w:p>
    <w:p w14:paraId="776E3542" w14:textId="77777777" w:rsidR="00112478" w:rsidRDefault="00745234">
      <w:pPr>
        <w:spacing w:line="360" w:lineRule="auto"/>
        <w:jc w:val="both"/>
        <w:rPr>
          <w:rFonts w:ascii="Arial" w:hAnsi="Arial" w:cs="Arial"/>
        </w:rPr>
      </w:pPr>
      <w:r>
        <w:rPr>
          <w:rFonts w:ascii="Arial" w:hAnsi="Arial" w:cs="Arial"/>
        </w:rPr>
        <w:t>P = Preis in € wie in den nachfolgenden Tabellen aufgeführt</w:t>
      </w:r>
    </w:p>
    <w:p w14:paraId="776E3543" w14:textId="77777777" w:rsidR="00112478" w:rsidRDefault="00112478">
      <w:pPr>
        <w:spacing w:line="360" w:lineRule="auto"/>
        <w:jc w:val="both"/>
        <w:rPr>
          <w:rFonts w:ascii="Arial" w:hAnsi="Arial" w:cs="Arial"/>
        </w:rPr>
      </w:pPr>
    </w:p>
    <w:p w14:paraId="776E3544" w14:textId="520CCCEE" w:rsidR="00112478" w:rsidRDefault="00745234">
      <w:pPr>
        <w:spacing w:line="360" w:lineRule="auto"/>
        <w:jc w:val="both"/>
        <w:rPr>
          <w:rFonts w:ascii="Arial" w:hAnsi="Arial" w:cs="Arial"/>
        </w:rPr>
      </w:pPr>
      <w:r>
        <w:rPr>
          <w:rFonts w:ascii="Arial" w:hAnsi="Arial" w:cs="Arial"/>
        </w:rPr>
        <w:t>Der Preis (P) ermittelt sich aus dem errechneten Wert der Leistungsaufnahme und den angebotenen</w:t>
      </w:r>
      <w:r w:rsidR="008E7BB3">
        <w:rPr>
          <w:rFonts w:ascii="Arial" w:hAnsi="Arial" w:cs="Arial"/>
        </w:rPr>
        <w:t>,</w:t>
      </w:r>
      <w:r>
        <w:rPr>
          <w:rFonts w:ascii="Arial" w:hAnsi="Arial" w:cs="Arial"/>
        </w:rPr>
        <w:t xml:space="preserve"> gewichteten Einzelpreisen je Los gemäß nachfolgendem Schema </w:t>
      </w:r>
      <w:r w:rsidR="007A3464">
        <w:rPr>
          <w:rFonts w:ascii="Arial" w:hAnsi="Arial" w:cs="Arial"/>
        </w:rPr>
        <w:t>abzüglich Skontos</w:t>
      </w:r>
      <w:r>
        <w:rPr>
          <w:rFonts w:ascii="Arial" w:hAnsi="Arial" w:cs="Arial"/>
        </w:rPr>
        <w:t>:</w:t>
      </w:r>
    </w:p>
    <w:p w14:paraId="776E3545" w14:textId="216B9939" w:rsidR="00112478" w:rsidRDefault="00112478">
      <w:pPr>
        <w:rPr>
          <w:rFonts w:ascii="Arial" w:hAnsi="Arial" w:cs="Arial"/>
        </w:rPr>
      </w:pPr>
    </w:p>
    <w:p w14:paraId="776E3546" w14:textId="77777777" w:rsidR="00112478" w:rsidRDefault="00745234">
      <w:pPr>
        <w:spacing w:line="360" w:lineRule="auto"/>
        <w:jc w:val="both"/>
        <w:rPr>
          <w:rFonts w:ascii="Calibri" w:hAnsi="Calibri"/>
          <w:b/>
          <w:bCs/>
          <w:color w:val="000000"/>
          <w:sz w:val="32"/>
          <w:szCs w:val="32"/>
        </w:rPr>
      </w:pPr>
      <w:r>
        <w:rPr>
          <w:rFonts w:ascii="Calibri" w:hAnsi="Calibri"/>
          <w:b/>
          <w:bCs/>
          <w:color w:val="000000"/>
          <w:sz w:val="32"/>
          <w:szCs w:val="32"/>
        </w:rPr>
        <w:t>Los 1</w:t>
      </w:r>
    </w:p>
    <w:tbl>
      <w:tblPr>
        <w:tblpPr w:leftFromText="141" w:rightFromText="141" w:vertAnchor="text" w:horzAnchor="margin" w:tblpXSpec="center"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tblGrid>
      <w:tr w:rsidR="00112478" w14:paraId="776E3549" w14:textId="77777777">
        <w:trPr>
          <w:trHeight w:val="410"/>
        </w:trPr>
        <w:tc>
          <w:tcPr>
            <w:tcW w:w="3539" w:type="dxa"/>
            <w:shd w:val="clear" w:color="auto" w:fill="auto"/>
            <w:vAlign w:val="bottom"/>
          </w:tcPr>
          <w:p w14:paraId="776E3547" w14:textId="77777777" w:rsidR="00112478" w:rsidRDefault="00745234">
            <w:pPr>
              <w:jc w:val="center"/>
              <w:rPr>
                <w:rFonts w:ascii="Calibri" w:hAnsi="Calibri"/>
                <w:b/>
                <w:color w:val="000000"/>
                <w:sz w:val="22"/>
                <w:szCs w:val="22"/>
              </w:rPr>
            </w:pPr>
            <w:r>
              <w:rPr>
                <w:rFonts w:ascii="Calibri" w:hAnsi="Calibri"/>
                <w:b/>
                <w:color w:val="000000"/>
                <w:sz w:val="22"/>
                <w:szCs w:val="22"/>
              </w:rPr>
              <w:t>Komponente</w:t>
            </w:r>
          </w:p>
        </w:tc>
        <w:tc>
          <w:tcPr>
            <w:tcW w:w="2835" w:type="dxa"/>
            <w:shd w:val="clear" w:color="auto" w:fill="auto"/>
            <w:vAlign w:val="bottom"/>
          </w:tcPr>
          <w:p w14:paraId="776E3548" w14:textId="77777777" w:rsidR="00112478" w:rsidRDefault="00745234">
            <w:pPr>
              <w:jc w:val="center"/>
              <w:rPr>
                <w:rFonts w:ascii="Calibri" w:hAnsi="Calibri"/>
                <w:b/>
                <w:color w:val="000000"/>
                <w:sz w:val="22"/>
                <w:szCs w:val="22"/>
              </w:rPr>
            </w:pPr>
            <w:r>
              <w:rPr>
                <w:rFonts w:ascii="Calibri" w:hAnsi="Calibri"/>
                <w:b/>
                <w:color w:val="000000"/>
                <w:sz w:val="22"/>
                <w:szCs w:val="22"/>
              </w:rPr>
              <w:t>Gewichtungsfaktor</w:t>
            </w:r>
          </w:p>
        </w:tc>
      </w:tr>
      <w:tr w:rsidR="00112478" w14:paraId="776E354C" w14:textId="77777777">
        <w:trPr>
          <w:trHeight w:val="410"/>
        </w:trPr>
        <w:tc>
          <w:tcPr>
            <w:tcW w:w="3539" w:type="dxa"/>
            <w:shd w:val="clear" w:color="auto" w:fill="auto"/>
            <w:vAlign w:val="bottom"/>
          </w:tcPr>
          <w:p w14:paraId="776E354A" w14:textId="3C252385" w:rsidR="00112478" w:rsidRDefault="00E8583A">
            <w:pPr>
              <w:jc w:val="center"/>
              <w:rPr>
                <w:rFonts w:ascii="Calibri" w:hAnsi="Calibri"/>
                <w:color w:val="000000"/>
                <w:sz w:val="22"/>
                <w:szCs w:val="22"/>
              </w:rPr>
            </w:pPr>
            <w:r>
              <w:rPr>
                <w:rFonts w:ascii="Calibri" w:hAnsi="Calibri"/>
                <w:color w:val="000000"/>
                <w:sz w:val="22"/>
                <w:szCs w:val="22"/>
              </w:rPr>
              <w:t>Variante A</w:t>
            </w:r>
          </w:p>
        </w:tc>
        <w:tc>
          <w:tcPr>
            <w:tcW w:w="2835" w:type="dxa"/>
            <w:shd w:val="clear" w:color="auto" w:fill="auto"/>
            <w:vAlign w:val="bottom"/>
          </w:tcPr>
          <w:p w14:paraId="776E354B" w14:textId="77777777" w:rsidR="00112478" w:rsidRDefault="00745234">
            <w:pPr>
              <w:jc w:val="center"/>
              <w:rPr>
                <w:rFonts w:ascii="Calibri" w:hAnsi="Calibri"/>
                <w:color w:val="000000"/>
                <w:sz w:val="22"/>
                <w:szCs w:val="22"/>
              </w:rPr>
            </w:pPr>
            <w:r>
              <w:rPr>
                <w:rFonts w:ascii="Calibri" w:hAnsi="Calibri"/>
                <w:color w:val="000000"/>
                <w:sz w:val="22"/>
                <w:szCs w:val="22"/>
              </w:rPr>
              <w:t>1</w:t>
            </w:r>
          </w:p>
        </w:tc>
      </w:tr>
      <w:tr w:rsidR="00112478" w14:paraId="776E354F" w14:textId="77777777">
        <w:trPr>
          <w:trHeight w:val="410"/>
        </w:trPr>
        <w:tc>
          <w:tcPr>
            <w:tcW w:w="3539" w:type="dxa"/>
            <w:shd w:val="clear" w:color="auto" w:fill="auto"/>
            <w:vAlign w:val="bottom"/>
          </w:tcPr>
          <w:p w14:paraId="776E354D" w14:textId="77D067DA" w:rsidR="00112478" w:rsidRDefault="00E8583A">
            <w:pPr>
              <w:jc w:val="center"/>
              <w:rPr>
                <w:rFonts w:ascii="Calibri" w:hAnsi="Calibri"/>
                <w:color w:val="000000"/>
                <w:sz w:val="22"/>
                <w:szCs w:val="22"/>
              </w:rPr>
            </w:pPr>
            <w:r>
              <w:rPr>
                <w:rFonts w:ascii="Calibri" w:hAnsi="Calibri"/>
                <w:color w:val="000000"/>
                <w:sz w:val="22"/>
                <w:szCs w:val="22"/>
              </w:rPr>
              <w:t>Variante B</w:t>
            </w:r>
          </w:p>
        </w:tc>
        <w:tc>
          <w:tcPr>
            <w:tcW w:w="2835" w:type="dxa"/>
            <w:shd w:val="clear" w:color="auto" w:fill="auto"/>
            <w:vAlign w:val="bottom"/>
          </w:tcPr>
          <w:p w14:paraId="776E354E" w14:textId="1C4CF515" w:rsidR="00112478" w:rsidRDefault="00E8583A">
            <w:pPr>
              <w:jc w:val="center"/>
              <w:rPr>
                <w:rFonts w:ascii="Calibri" w:hAnsi="Calibri"/>
                <w:color w:val="000000"/>
                <w:sz w:val="22"/>
                <w:szCs w:val="22"/>
              </w:rPr>
            </w:pPr>
            <w:r>
              <w:rPr>
                <w:rFonts w:ascii="Calibri" w:hAnsi="Calibri"/>
                <w:color w:val="000000"/>
                <w:sz w:val="22"/>
                <w:szCs w:val="22"/>
              </w:rPr>
              <w:t>1</w:t>
            </w:r>
            <w:r w:rsidR="00285314">
              <w:rPr>
                <w:rFonts w:ascii="Calibri" w:hAnsi="Calibri"/>
                <w:color w:val="000000"/>
                <w:sz w:val="22"/>
                <w:szCs w:val="22"/>
              </w:rPr>
              <w:t>,5</w:t>
            </w:r>
          </w:p>
        </w:tc>
      </w:tr>
    </w:tbl>
    <w:p w14:paraId="776E3559" w14:textId="77777777" w:rsidR="00112478" w:rsidRDefault="00112478">
      <w:pPr>
        <w:spacing w:line="360" w:lineRule="auto"/>
        <w:jc w:val="both"/>
        <w:rPr>
          <w:rFonts w:ascii="Calibri" w:hAnsi="Calibri"/>
          <w:b/>
          <w:bCs/>
          <w:color w:val="000000"/>
          <w:sz w:val="32"/>
          <w:szCs w:val="32"/>
        </w:rPr>
      </w:pPr>
    </w:p>
    <w:p w14:paraId="776E355A" w14:textId="77777777" w:rsidR="00112478" w:rsidRDefault="00112478">
      <w:pPr>
        <w:spacing w:line="360" w:lineRule="auto"/>
        <w:jc w:val="both"/>
        <w:rPr>
          <w:rFonts w:ascii="Calibri" w:hAnsi="Calibri"/>
          <w:b/>
          <w:bCs/>
          <w:color w:val="000000"/>
          <w:sz w:val="32"/>
          <w:szCs w:val="32"/>
        </w:rPr>
      </w:pPr>
    </w:p>
    <w:p w14:paraId="3B76253A" w14:textId="77777777" w:rsidR="006616E2" w:rsidRDefault="006616E2">
      <w:pPr>
        <w:spacing w:line="360" w:lineRule="auto"/>
        <w:jc w:val="both"/>
        <w:rPr>
          <w:rFonts w:ascii="Calibri" w:hAnsi="Calibri"/>
          <w:b/>
          <w:bCs/>
          <w:color w:val="000000"/>
          <w:sz w:val="32"/>
          <w:szCs w:val="32"/>
        </w:rPr>
      </w:pPr>
    </w:p>
    <w:p w14:paraId="776E355E" w14:textId="77777777" w:rsidR="00112478" w:rsidRDefault="00745234">
      <w:pPr>
        <w:spacing w:line="360" w:lineRule="auto"/>
        <w:jc w:val="both"/>
        <w:rPr>
          <w:rFonts w:ascii="Calibri" w:hAnsi="Calibri"/>
          <w:b/>
          <w:bCs/>
          <w:color w:val="000000"/>
          <w:sz w:val="32"/>
          <w:szCs w:val="32"/>
        </w:rPr>
      </w:pPr>
      <w:r>
        <w:rPr>
          <w:rFonts w:ascii="Calibri" w:hAnsi="Calibri"/>
          <w:b/>
          <w:bCs/>
          <w:color w:val="000000"/>
          <w:sz w:val="32"/>
          <w:szCs w:val="32"/>
        </w:rPr>
        <w:t>Los 2</w:t>
      </w:r>
    </w:p>
    <w:tbl>
      <w:tblPr>
        <w:tblpPr w:leftFromText="141" w:rightFromText="141" w:vertAnchor="text" w:horzAnchor="margin" w:tblpXSpec="center"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tblGrid>
      <w:tr w:rsidR="00112478" w14:paraId="776E3561" w14:textId="77777777">
        <w:trPr>
          <w:trHeight w:val="410"/>
        </w:trPr>
        <w:tc>
          <w:tcPr>
            <w:tcW w:w="3539" w:type="dxa"/>
            <w:shd w:val="clear" w:color="auto" w:fill="auto"/>
            <w:vAlign w:val="bottom"/>
          </w:tcPr>
          <w:p w14:paraId="776E355F" w14:textId="77777777" w:rsidR="00112478" w:rsidRDefault="00745234">
            <w:pPr>
              <w:jc w:val="center"/>
              <w:rPr>
                <w:rFonts w:ascii="Calibri" w:hAnsi="Calibri"/>
                <w:b/>
                <w:color w:val="000000"/>
                <w:sz w:val="22"/>
                <w:szCs w:val="22"/>
              </w:rPr>
            </w:pPr>
            <w:r>
              <w:rPr>
                <w:rFonts w:ascii="Calibri" w:hAnsi="Calibri"/>
                <w:b/>
                <w:color w:val="000000"/>
                <w:sz w:val="22"/>
                <w:szCs w:val="22"/>
              </w:rPr>
              <w:t>Komponente</w:t>
            </w:r>
          </w:p>
        </w:tc>
        <w:tc>
          <w:tcPr>
            <w:tcW w:w="2835" w:type="dxa"/>
            <w:shd w:val="clear" w:color="auto" w:fill="auto"/>
            <w:vAlign w:val="bottom"/>
          </w:tcPr>
          <w:p w14:paraId="776E3560" w14:textId="77777777" w:rsidR="00112478" w:rsidRDefault="00745234">
            <w:pPr>
              <w:jc w:val="center"/>
              <w:rPr>
                <w:rFonts w:ascii="Calibri" w:hAnsi="Calibri"/>
                <w:b/>
                <w:color w:val="000000"/>
                <w:sz w:val="22"/>
                <w:szCs w:val="22"/>
              </w:rPr>
            </w:pPr>
            <w:r>
              <w:rPr>
                <w:rFonts w:ascii="Calibri" w:hAnsi="Calibri"/>
                <w:b/>
                <w:color w:val="000000"/>
                <w:sz w:val="22"/>
                <w:szCs w:val="22"/>
              </w:rPr>
              <w:t>Gewichtungsfaktor</w:t>
            </w:r>
          </w:p>
        </w:tc>
      </w:tr>
      <w:tr w:rsidR="00112478" w14:paraId="776E3564" w14:textId="77777777">
        <w:trPr>
          <w:trHeight w:val="410"/>
        </w:trPr>
        <w:tc>
          <w:tcPr>
            <w:tcW w:w="3539" w:type="dxa"/>
            <w:shd w:val="clear" w:color="auto" w:fill="auto"/>
            <w:vAlign w:val="bottom"/>
          </w:tcPr>
          <w:p w14:paraId="776E3562" w14:textId="77E25B2F" w:rsidR="00112478" w:rsidRDefault="00E8583A">
            <w:pPr>
              <w:jc w:val="center"/>
              <w:rPr>
                <w:rFonts w:ascii="Calibri" w:hAnsi="Calibri"/>
                <w:color w:val="000000"/>
                <w:sz w:val="22"/>
                <w:szCs w:val="22"/>
              </w:rPr>
            </w:pPr>
            <w:r>
              <w:rPr>
                <w:rFonts w:ascii="Calibri" w:hAnsi="Calibri"/>
                <w:color w:val="000000"/>
                <w:sz w:val="22"/>
                <w:szCs w:val="22"/>
              </w:rPr>
              <w:t>Variante A</w:t>
            </w:r>
          </w:p>
        </w:tc>
        <w:tc>
          <w:tcPr>
            <w:tcW w:w="2835" w:type="dxa"/>
            <w:shd w:val="clear" w:color="auto" w:fill="auto"/>
            <w:vAlign w:val="bottom"/>
          </w:tcPr>
          <w:p w14:paraId="776E3563" w14:textId="77777777" w:rsidR="00112478" w:rsidRDefault="00745234">
            <w:pPr>
              <w:jc w:val="center"/>
              <w:rPr>
                <w:rFonts w:ascii="Calibri" w:hAnsi="Calibri"/>
                <w:color w:val="000000"/>
                <w:sz w:val="22"/>
                <w:szCs w:val="22"/>
              </w:rPr>
            </w:pPr>
            <w:r>
              <w:rPr>
                <w:rFonts w:ascii="Calibri" w:hAnsi="Calibri"/>
                <w:color w:val="000000"/>
                <w:sz w:val="22"/>
                <w:szCs w:val="22"/>
              </w:rPr>
              <w:t>1</w:t>
            </w:r>
          </w:p>
        </w:tc>
      </w:tr>
      <w:tr w:rsidR="00112478" w14:paraId="776E3567" w14:textId="77777777">
        <w:trPr>
          <w:trHeight w:val="410"/>
        </w:trPr>
        <w:tc>
          <w:tcPr>
            <w:tcW w:w="3539" w:type="dxa"/>
            <w:shd w:val="clear" w:color="auto" w:fill="auto"/>
            <w:vAlign w:val="bottom"/>
          </w:tcPr>
          <w:p w14:paraId="776E3565" w14:textId="41D10FF0" w:rsidR="00112478" w:rsidRDefault="00E8583A">
            <w:pPr>
              <w:jc w:val="center"/>
              <w:rPr>
                <w:rFonts w:ascii="Calibri" w:hAnsi="Calibri"/>
                <w:color w:val="000000"/>
                <w:sz w:val="22"/>
                <w:szCs w:val="22"/>
              </w:rPr>
            </w:pPr>
            <w:r>
              <w:rPr>
                <w:rFonts w:ascii="Calibri" w:hAnsi="Calibri"/>
                <w:color w:val="000000"/>
                <w:sz w:val="22"/>
                <w:szCs w:val="22"/>
              </w:rPr>
              <w:t>Variante B</w:t>
            </w:r>
          </w:p>
        </w:tc>
        <w:tc>
          <w:tcPr>
            <w:tcW w:w="2835" w:type="dxa"/>
            <w:shd w:val="clear" w:color="auto" w:fill="auto"/>
            <w:vAlign w:val="bottom"/>
          </w:tcPr>
          <w:p w14:paraId="776E3566" w14:textId="20A0751A" w:rsidR="00112478" w:rsidRDefault="00E8583A">
            <w:pPr>
              <w:jc w:val="center"/>
              <w:rPr>
                <w:rFonts w:ascii="Calibri" w:hAnsi="Calibri"/>
                <w:color w:val="000000"/>
                <w:sz w:val="22"/>
                <w:szCs w:val="22"/>
              </w:rPr>
            </w:pPr>
            <w:r>
              <w:rPr>
                <w:rFonts w:ascii="Calibri" w:hAnsi="Calibri"/>
                <w:color w:val="000000"/>
                <w:sz w:val="22"/>
                <w:szCs w:val="22"/>
              </w:rPr>
              <w:t>1</w:t>
            </w:r>
            <w:r w:rsidR="00285314">
              <w:rPr>
                <w:rFonts w:ascii="Calibri" w:hAnsi="Calibri"/>
                <w:color w:val="000000"/>
                <w:sz w:val="22"/>
                <w:szCs w:val="22"/>
              </w:rPr>
              <w:t>,5</w:t>
            </w:r>
          </w:p>
        </w:tc>
      </w:tr>
    </w:tbl>
    <w:p w14:paraId="776E3571" w14:textId="77777777" w:rsidR="00112478" w:rsidRDefault="00112478">
      <w:pPr>
        <w:spacing w:line="360" w:lineRule="auto"/>
        <w:jc w:val="both"/>
        <w:rPr>
          <w:rFonts w:ascii="Calibri" w:hAnsi="Calibri"/>
          <w:b/>
          <w:bCs/>
          <w:color w:val="000000"/>
          <w:sz w:val="32"/>
          <w:szCs w:val="32"/>
        </w:rPr>
      </w:pPr>
    </w:p>
    <w:p w14:paraId="776E3572" w14:textId="77777777" w:rsidR="00112478" w:rsidRDefault="00112478">
      <w:pPr>
        <w:spacing w:line="360" w:lineRule="auto"/>
        <w:jc w:val="both"/>
        <w:rPr>
          <w:rFonts w:ascii="Calibri" w:hAnsi="Calibri"/>
          <w:b/>
          <w:bCs/>
          <w:color w:val="000000"/>
          <w:sz w:val="32"/>
          <w:szCs w:val="32"/>
        </w:rPr>
      </w:pPr>
    </w:p>
    <w:p w14:paraId="776E3573" w14:textId="37E1EE4F" w:rsidR="00C13D4E" w:rsidRDefault="00C13D4E">
      <w:pPr>
        <w:rPr>
          <w:rFonts w:ascii="Calibri" w:hAnsi="Calibri"/>
          <w:b/>
          <w:bCs/>
          <w:color w:val="000000"/>
          <w:sz w:val="32"/>
          <w:szCs w:val="32"/>
        </w:rPr>
      </w:pPr>
      <w:r>
        <w:rPr>
          <w:rFonts w:ascii="Calibri" w:hAnsi="Calibri"/>
          <w:b/>
          <w:bCs/>
          <w:color w:val="000000"/>
          <w:sz w:val="32"/>
          <w:szCs w:val="32"/>
        </w:rPr>
        <w:br w:type="page"/>
      </w:r>
    </w:p>
    <w:p w14:paraId="776E35B6" w14:textId="77777777" w:rsidR="00112478" w:rsidRDefault="00745234">
      <w:pPr>
        <w:pStyle w:val="berschrift1"/>
        <w:pageBreakBefore w:val="0"/>
        <w:spacing w:before="120" w:after="120" w:line="360" w:lineRule="auto"/>
        <w:ind w:left="360"/>
        <w:jc w:val="left"/>
        <w:rPr>
          <w:rFonts w:ascii="Arial" w:hAnsi="Arial" w:cs="Times New Roman"/>
          <w:bCs w:val="0"/>
          <w:kern w:val="0"/>
          <w:szCs w:val="20"/>
        </w:rPr>
      </w:pPr>
      <w:bookmarkStart w:id="16" w:name="_Toc34658026"/>
      <w:bookmarkStart w:id="17" w:name="_Toc163810062"/>
      <w:r>
        <w:rPr>
          <w:rFonts w:ascii="Arial" w:hAnsi="Arial" w:cs="Times New Roman"/>
          <w:bCs w:val="0"/>
          <w:kern w:val="0"/>
          <w:szCs w:val="20"/>
        </w:rPr>
        <w:lastRenderedPageBreak/>
        <w:t>Nachbesserung</w:t>
      </w:r>
      <w:bookmarkEnd w:id="16"/>
      <w:r>
        <w:rPr>
          <w:rFonts w:ascii="Arial" w:hAnsi="Arial" w:cs="Times New Roman"/>
          <w:bCs w:val="0"/>
          <w:kern w:val="0"/>
          <w:szCs w:val="20"/>
        </w:rPr>
        <w:t>/Nachforderung</w:t>
      </w:r>
      <w:bookmarkEnd w:id="17"/>
    </w:p>
    <w:p w14:paraId="776E35B7" w14:textId="02FDEC50" w:rsidR="00112478" w:rsidRDefault="00745234">
      <w:pPr>
        <w:spacing w:line="360" w:lineRule="auto"/>
        <w:jc w:val="both"/>
        <w:rPr>
          <w:rFonts w:ascii="Arial" w:hAnsi="Arial" w:cs="Arial"/>
        </w:rPr>
      </w:pPr>
      <w:r>
        <w:rPr>
          <w:rFonts w:ascii="Arial" w:hAnsi="Arial" w:cs="Arial"/>
        </w:rPr>
        <w:t xml:space="preserve">IT.NRW erwartet, dass die zur Teststellung bereitgestellten Geräte vom Auftragnehmer vor Lieferung auf Funktion und Einhaltung der Kriterien getestet wurden. </w:t>
      </w:r>
    </w:p>
    <w:p w14:paraId="776E35B8" w14:textId="77777777" w:rsidR="00112478" w:rsidRDefault="00745234">
      <w:pPr>
        <w:spacing w:line="360" w:lineRule="auto"/>
        <w:jc w:val="both"/>
        <w:rPr>
          <w:rFonts w:ascii="Arial" w:hAnsi="Arial" w:cs="Arial"/>
        </w:rPr>
      </w:pPr>
      <w:r>
        <w:rPr>
          <w:rFonts w:ascii="Arial" w:hAnsi="Arial" w:cs="Arial"/>
        </w:rPr>
        <w:t>Die Möglichkeit der Nachbesserung der Teststellung wird lediglich bei einem möglichen, hardwareseitigen Defekt der Teststellung eingeräumt. Sollte der Austausch einer defekten Hardwarekomponente das Problem nicht beheben, gilt das Kriterium als verletzt.</w:t>
      </w:r>
    </w:p>
    <w:p w14:paraId="776E35B9" w14:textId="10AF9CF5" w:rsidR="00112478" w:rsidRDefault="00745234">
      <w:pPr>
        <w:spacing w:line="360" w:lineRule="auto"/>
        <w:jc w:val="both"/>
        <w:rPr>
          <w:rFonts w:ascii="Arial" w:hAnsi="Arial" w:cs="Arial"/>
        </w:rPr>
      </w:pPr>
      <w:r>
        <w:rPr>
          <w:rFonts w:ascii="Arial" w:hAnsi="Arial" w:cs="Arial"/>
        </w:rPr>
        <w:t>Alle zur Teststellungen angeforderten Geräte und Zubehör sind bis zu Beginn der Teststellung vollständig zu liefern. Nicht komplette oder fehlerhafte Lieferungen (Bsp.: fehlendes Gehäuse, Netzteil oder Festplatte) werden in der Teststellung nicht berücksichtigt und führen zum Ausschluss vom Verfahren.</w:t>
      </w:r>
      <w:r w:rsidR="00E21328">
        <w:rPr>
          <w:rFonts w:ascii="Arial" w:hAnsi="Arial" w:cs="Arial"/>
        </w:rPr>
        <w:t xml:space="preserve"> Nachlieferungen sind ausgeschlossen.</w:t>
      </w:r>
    </w:p>
    <w:p w14:paraId="776E35BA" w14:textId="7607DE09" w:rsidR="00112478" w:rsidRDefault="00745234">
      <w:pPr>
        <w:spacing w:line="360" w:lineRule="auto"/>
        <w:jc w:val="both"/>
        <w:rPr>
          <w:rFonts w:ascii="Arial" w:hAnsi="Arial" w:cs="Arial"/>
        </w:rPr>
      </w:pPr>
      <w:r>
        <w:rPr>
          <w:rFonts w:ascii="Arial" w:hAnsi="Arial" w:cs="Arial"/>
        </w:rPr>
        <w:t>Sollten Geräte durch besonders negative Eigenschaften (z.B. besonders störende Geräusche durch ein fiependes Netzteil oder besonders laute Lüfter) auffallen, wird dies als Mangel gewertet und ggf. zur Nachbesserung durch Austausch des betroffenen Gerätes aufgefordert. Sollte der Mangel auch bei dem Austauschgerät auftreten, führt dies ebenfalls zum Ausschluss vom Verfahren.</w:t>
      </w:r>
    </w:p>
    <w:p w14:paraId="2B98BC95" w14:textId="73B7730A" w:rsidR="00935660" w:rsidRDefault="00935660" w:rsidP="00A05347">
      <w:pPr>
        <w:rPr>
          <w:rFonts w:ascii="Arial" w:hAnsi="Arial" w:cs="Arial"/>
        </w:rPr>
      </w:pPr>
    </w:p>
    <w:sectPr w:rsidR="0093566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F92A" w14:textId="77777777" w:rsidR="00112478" w:rsidRDefault="00745234">
      <w:r>
        <w:separator/>
      </w:r>
    </w:p>
  </w:endnote>
  <w:endnote w:type="continuationSeparator" w:id="0">
    <w:p w14:paraId="7F8516DE" w14:textId="77777777" w:rsidR="00112478" w:rsidRDefault="00745234">
      <w:r>
        <w:continuationSeparator/>
      </w:r>
    </w:p>
  </w:endnote>
  <w:endnote w:type="continuationNotice" w:id="1">
    <w:p w14:paraId="256B8486" w14:textId="77777777" w:rsidR="00112478" w:rsidRDefault="0011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AFB0" w14:textId="77777777" w:rsidR="00AA313D" w:rsidRDefault="00AA31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35C7" w14:textId="77777777" w:rsidR="00112478" w:rsidRDefault="00112478">
    <w:pPr>
      <w:pStyle w:val="Fuzeile"/>
      <w:pBdr>
        <w:bottom w:val="single" w:sz="12" w:space="1" w:color="auto"/>
      </w:pBdr>
      <w:rPr>
        <w:rFonts w:ascii="Arial" w:hAnsi="Arial" w:cs="Arial"/>
      </w:rPr>
    </w:pPr>
  </w:p>
  <w:p w14:paraId="776E35C8" w14:textId="7D02F2B5" w:rsidR="00112478" w:rsidRDefault="00745234">
    <w:pPr>
      <w:pStyle w:val="Fuzeile"/>
      <w:rPr>
        <w:rFonts w:ascii="Arial" w:hAnsi="Arial" w:cs="Arial"/>
      </w:rPr>
    </w:pPr>
    <w:r>
      <w:rPr>
        <w:rFonts w:ascii="Arial" w:hAnsi="Arial" w:cs="Arial"/>
      </w:rPr>
      <w:t>Vergabe-Nr.: 2</w:t>
    </w:r>
    <w:r w:rsidR="00860F74">
      <w:rPr>
        <w:rFonts w:ascii="Arial" w:hAnsi="Arial" w:cs="Arial"/>
      </w:rPr>
      <w:t>6</w:t>
    </w:r>
    <w:r>
      <w:rPr>
        <w:rFonts w:ascii="Arial" w:hAnsi="Arial" w:cs="Arial"/>
      </w:rPr>
      <w:t>-</w:t>
    </w:r>
    <w:r w:rsidR="00AA313D">
      <w:rPr>
        <w:rFonts w:ascii="Arial" w:hAnsi="Arial" w:cs="Arial"/>
      </w:rPr>
      <w:t>T</w:t>
    </w:r>
    <w:r w:rsidR="00860F74">
      <w:rPr>
        <w:rFonts w:ascii="Arial" w:hAnsi="Arial" w:cs="Arial"/>
      </w:rPr>
      <w:t>600426008</w:t>
    </w:r>
    <w:r>
      <w:rPr>
        <w:rFonts w:ascii="Arial" w:hAnsi="Arial" w:cs="Arial"/>
      </w:rPr>
      <w:tab/>
    </w:r>
    <w:r>
      <w:rPr>
        <w:rFonts w:ascii="Arial" w:hAnsi="Arial" w:cs="Arial"/>
      </w:rPr>
      <w:tab/>
      <w:t xml:space="preserve">Seite </w:t>
    </w:r>
    <w:r>
      <w:rPr>
        <w:rStyle w:val="Seitenzahl"/>
        <w:rFonts w:ascii="Arial" w:hAnsi="Arial" w:cs="Arial"/>
      </w:rPr>
      <w:fldChar w:fldCharType="begin"/>
    </w:r>
    <w:r>
      <w:rPr>
        <w:rStyle w:val="Seitenzahl"/>
        <w:rFonts w:ascii="Arial" w:hAnsi="Arial" w:cs="Arial"/>
      </w:rPr>
      <w:instrText xml:space="preserve"> PAGE </w:instrText>
    </w:r>
    <w:r>
      <w:rPr>
        <w:rStyle w:val="Seitenzahl"/>
        <w:rFonts w:ascii="Arial" w:hAnsi="Arial" w:cs="Arial"/>
      </w:rPr>
      <w:fldChar w:fldCharType="separate"/>
    </w:r>
    <w:r>
      <w:rPr>
        <w:rStyle w:val="Seitenzahl"/>
        <w:rFonts w:ascii="Arial" w:hAnsi="Arial" w:cs="Arial"/>
        <w:noProof/>
      </w:rPr>
      <w:t>1</w:t>
    </w:r>
    <w:r>
      <w:rPr>
        <w:rStyle w:val="Seitenzahl"/>
        <w:rFonts w:ascii="Arial" w:hAnsi="Arial" w:cs="Arial"/>
      </w:rPr>
      <w:fldChar w:fldCharType="end"/>
    </w:r>
    <w:r>
      <w:rPr>
        <w:rStyle w:val="Seitenzahl"/>
      </w:rPr>
      <w:t xml:space="preserve"> </w:t>
    </w:r>
    <w:r>
      <w:rPr>
        <w:rStyle w:val="Seitenzahl"/>
        <w:rFonts w:ascii="Arial" w:hAnsi="Arial" w:cs="Arial"/>
      </w:rPr>
      <w:t xml:space="preserve">von </w:t>
    </w:r>
    <w:r>
      <w:rPr>
        <w:rStyle w:val="Seitenzahl"/>
        <w:rFonts w:ascii="Arial" w:hAnsi="Arial" w:cs="Arial"/>
      </w:rPr>
      <w:fldChar w:fldCharType="begin"/>
    </w:r>
    <w:r>
      <w:rPr>
        <w:rStyle w:val="Seitenzahl"/>
        <w:rFonts w:ascii="Arial" w:hAnsi="Arial" w:cs="Arial"/>
      </w:rPr>
      <w:instrText xml:space="preserve"> NUMPAGES </w:instrText>
    </w:r>
    <w:r>
      <w:rPr>
        <w:rStyle w:val="Seitenzahl"/>
        <w:rFonts w:ascii="Arial" w:hAnsi="Arial" w:cs="Arial"/>
      </w:rPr>
      <w:fldChar w:fldCharType="separate"/>
    </w:r>
    <w:r>
      <w:rPr>
        <w:rStyle w:val="Seitenzahl"/>
        <w:rFonts w:ascii="Arial" w:hAnsi="Arial" w:cs="Arial"/>
        <w:noProof/>
      </w:rPr>
      <w:t>9</w:t>
    </w:r>
    <w:r>
      <w:rPr>
        <w:rStyle w:val="Seitenzahl"/>
        <w:rFonts w:ascii="Arial" w:hAnsi="Arial" w:cs="Arial"/>
      </w:rPr>
      <w:fldChar w:fldCharType="end"/>
    </w:r>
    <w:r>
      <w:rPr>
        <w:rStyle w:val="Seitenzah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8F0C" w14:textId="77777777" w:rsidR="00AA313D" w:rsidRDefault="00AA31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E6C1" w14:textId="77777777" w:rsidR="00112478" w:rsidRDefault="00745234">
      <w:r>
        <w:separator/>
      </w:r>
    </w:p>
  </w:footnote>
  <w:footnote w:type="continuationSeparator" w:id="0">
    <w:p w14:paraId="5C62DE35" w14:textId="77777777" w:rsidR="00112478" w:rsidRDefault="00745234">
      <w:r>
        <w:continuationSeparator/>
      </w:r>
    </w:p>
  </w:footnote>
  <w:footnote w:type="continuationNotice" w:id="1">
    <w:p w14:paraId="30D65C70" w14:textId="77777777" w:rsidR="00112478" w:rsidRDefault="00112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5A3A" w14:textId="77777777" w:rsidR="00AA313D" w:rsidRDefault="00AA31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35C1" w14:textId="77777777" w:rsidR="00112478" w:rsidRDefault="00745234">
    <w:pPr>
      <w:pStyle w:val="Kopfzeile"/>
      <w:pBdr>
        <w:bottom w:val="single" w:sz="12" w:space="1" w:color="auto"/>
      </w:pBdr>
      <w:ind w:firstLine="1416"/>
      <w:jc w:val="center"/>
      <w:rPr>
        <w:rFonts w:ascii="Arial" w:hAnsi="Arial" w:cs="Arial"/>
        <w:b/>
      </w:rPr>
    </w:pPr>
    <w:r>
      <w:rPr>
        <w:rFonts w:ascii="Arial" w:hAnsi="Arial" w:cs="Arial"/>
        <w:b/>
        <w:noProof/>
      </w:rPr>
      <w:drawing>
        <wp:anchor distT="0" distB="0" distL="114300" distR="114300" simplePos="0" relativeHeight="251658240" behindDoc="1" locked="0" layoutInCell="1" allowOverlap="1" wp14:anchorId="776E35C9" wp14:editId="776E35CA">
          <wp:simplePos x="0" y="0"/>
          <wp:positionH relativeFrom="column">
            <wp:posOffset>5257800</wp:posOffset>
          </wp:positionH>
          <wp:positionV relativeFrom="paragraph">
            <wp:posOffset>12065</wp:posOffset>
          </wp:positionV>
          <wp:extent cx="542925" cy="571500"/>
          <wp:effectExtent l="0" t="0" r="0" b="0"/>
          <wp:wrapNone/>
          <wp:docPr id="2" name="Bild 2"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Information und Technik</w:t>
    </w:r>
  </w:p>
  <w:p w14:paraId="776E35C2" w14:textId="77777777" w:rsidR="00112478" w:rsidRDefault="00745234">
    <w:pPr>
      <w:pStyle w:val="Kopfzeile"/>
      <w:pBdr>
        <w:bottom w:val="single" w:sz="12" w:space="1" w:color="auto"/>
      </w:pBdr>
      <w:rPr>
        <w:rFonts w:ascii="Arial" w:hAnsi="Arial" w:cs="Arial"/>
        <w:b/>
      </w:rPr>
    </w:pPr>
    <w:r>
      <w:rPr>
        <w:rFonts w:ascii="Arial" w:hAnsi="Arial" w:cs="Arial"/>
        <w:b/>
      </w:rPr>
      <w:tab/>
      <w:t xml:space="preserve">                   Nordrhein-Westfalen</w:t>
    </w:r>
  </w:p>
  <w:p w14:paraId="776E35C3" w14:textId="77777777" w:rsidR="00112478" w:rsidRDefault="00112478">
    <w:pPr>
      <w:pStyle w:val="Kopfzeile"/>
      <w:pBdr>
        <w:bottom w:val="single" w:sz="12" w:space="1" w:color="auto"/>
      </w:pBdr>
      <w:jc w:val="center"/>
      <w:rPr>
        <w:rFonts w:ascii="Arial" w:hAnsi="Arial" w:cs="Arial"/>
      </w:rPr>
    </w:pPr>
  </w:p>
  <w:p w14:paraId="776E35C4" w14:textId="77777777" w:rsidR="00112478" w:rsidRDefault="00745234">
    <w:pPr>
      <w:pStyle w:val="Kopfzeile"/>
      <w:pBdr>
        <w:bottom w:val="single" w:sz="12" w:space="1" w:color="auto"/>
      </w:pBdr>
      <w:jc w:val="center"/>
      <w:rPr>
        <w:rFonts w:ascii="Arial" w:hAnsi="Arial" w:cs="Arial"/>
      </w:rPr>
    </w:pPr>
    <w:r>
      <w:rPr>
        <w:rFonts w:ascii="Arial" w:hAnsi="Arial" w:cs="Arial"/>
      </w:rPr>
      <w:t>Auswertschema zum Rahmenvertrag</w:t>
    </w:r>
  </w:p>
  <w:p w14:paraId="776E35C5" w14:textId="77777777" w:rsidR="00112478" w:rsidRDefault="00112478">
    <w:pPr>
      <w:pStyle w:val="Kopfzeile"/>
      <w:pBdr>
        <w:bottom w:val="single" w:sz="12" w:space="1" w:color="auto"/>
      </w:pBdr>
      <w:jc w:val="center"/>
      <w:rPr>
        <w:rFonts w:ascii="Arial" w:hAnsi="Arial" w:cs="Arial"/>
      </w:rPr>
    </w:pPr>
  </w:p>
  <w:p w14:paraId="776E35C6" w14:textId="77777777" w:rsidR="00112478" w:rsidRDefault="00745234">
    <w:pPr>
      <w:pStyle w:val="Kopfzeile"/>
      <w:rPr>
        <w:rFonts w:ascii="Arial" w:hAnsi="Arial" w:cs="Arial"/>
      </w:rPr>
    </w:pP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9898" w14:textId="77777777" w:rsidR="00AA313D" w:rsidRDefault="00AA31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2F2DBF"/>
    <w:multiLevelType w:val="hybridMultilevel"/>
    <w:tmpl w:val="C34F5F2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5D09333"/>
    <w:multiLevelType w:val="hybridMultilevel"/>
    <w:tmpl w:val="9F26326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3912666"/>
    <w:multiLevelType w:val="hybridMultilevel"/>
    <w:tmpl w:val="6DAD7B8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AB43BF8"/>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1440"/>
        </w:tabs>
        <w:ind w:left="1440" w:hanging="720"/>
      </w:pPr>
    </w:lvl>
    <w:lvl w:ilvl="3">
      <w:start w:val="1"/>
      <w:numFmt w:val="decimal"/>
      <w:pStyle w:val="berschrift4"/>
      <w:lvlText w:val="%1.%2.%3.%4"/>
      <w:lvlJc w:val="left"/>
      <w:pPr>
        <w:tabs>
          <w:tab w:val="num" w:pos="1224"/>
        </w:tabs>
        <w:ind w:left="122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4" w15:restartNumberingAfterBreak="0">
    <w:nsid w:val="0FFB3B33"/>
    <w:multiLevelType w:val="hybridMultilevel"/>
    <w:tmpl w:val="28968E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48607D6"/>
    <w:multiLevelType w:val="hybridMultilevel"/>
    <w:tmpl w:val="A030ECEC"/>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5D073C9"/>
    <w:multiLevelType w:val="hybridMultilevel"/>
    <w:tmpl w:val="4F7A64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D37EF6"/>
    <w:multiLevelType w:val="hybridMultilevel"/>
    <w:tmpl w:val="ED80CB74"/>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91A2EFC"/>
    <w:multiLevelType w:val="hybridMultilevel"/>
    <w:tmpl w:val="6CAED0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120FE"/>
    <w:multiLevelType w:val="hybridMultilevel"/>
    <w:tmpl w:val="BE9C12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6C520A"/>
    <w:multiLevelType w:val="hybridMultilevel"/>
    <w:tmpl w:val="55900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6E2740"/>
    <w:multiLevelType w:val="hybridMultilevel"/>
    <w:tmpl w:val="EABA76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1A6D95"/>
    <w:multiLevelType w:val="hybridMultilevel"/>
    <w:tmpl w:val="66043C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35DEE"/>
    <w:multiLevelType w:val="hybridMultilevel"/>
    <w:tmpl w:val="D9182FC2"/>
    <w:lvl w:ilvl="0" w:tplc="923EEBC0">
      <w:start w:val="3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5B6B3D"/>
    <w:multiLevelType w:val="hybridMultilevel"/>
    <w:tmpl w:val="A5CCF0D4"/>
    <w:lvl w:ilvl="0" w:tplc="0A967B1A">
      <w:start w:val="1988"/>
      <w:numFmt w:val="bullet"/>
      <w:lvlText w:val=""/>
      <w:lvlJc w:val="left"/>
      <w:pPr>
        <w:tabs>
          <w:tab w:val="num" w:pos="1790"/>
        </w:tabs>
        <w:ind w:left="1904" w:hanging="316"/>
      </w:pPr>
      <w:rPr>
        <w:rFonts w:ascii="Symbol" w:hAnsi="Symbol" w:hint="default"/>
      </w:rPr>
    </w:lvl>
    <w:lvl w:ilvl="1" w:tplc="04070003" w:tentative="1">
      <w:start w:val="1"/>
      <w:numFmt w:val="bullet"/>
      <w:lvlText w:val="o"/>
      <w:lvlJc w:val="left"/>
      <w:pPr>
        <w:tabs>
          <w:tab w:val="num" w:pos="1756"/>
        </w:tabs>
        <w:ind w:left="1756" w:hanging="360"/>
      </w:pPr>
      <w:rPr>
        <w:rFonts w:ascii="Courier New" w:hAnsi="Courier New" w:cs="Courier New" w:hint="default"/>
      </w:rPr>
    </w:lvl>
    <w:lvl w:ilvl="2" w:tplc="04070005" w:tentative="1">
      <w:start w:val="1"/>
      <w:numFmt w:val="bullet"/>
      <w:lvlText w:val=""/>
      <w:lvlJc w:val="left"/>
      <w:pPr>
        <w:tabs>
          <w:tab w:val="num" w:pos="2476"/>
        </w:tabs>
        <w:ind w:left="2476" w:hanging="360"/>
      </w:pPr>
      <w:rPr>
        <w:rFonts w:ascii="Wingdings" w:hAnsi="Wingdings" w:hint="default"/>
      </w:rPr>
    </w:lvl>
    <w:lvl w:ilvl="3" w:tplc="04070001" w:tentative="1">
      <w:start w:val="1"/>
      <w:numFmt w:val="bullet"/>
      <w:lvlText w:val=""/>
      <w:lvlJc w:val="left"/>
      <w:pPr>
        <w:tabs>
          <w:tab w:val="num" w:pos="3196"/>
        </w:tabs>
        <w:ind w:left="3196" w:hanging="360"/>
      </w:pPr>
      <w:rPr>
        <w:rFonts w:ascii="Symbol" w:hAnsi="Symbol" w:hint="default"/>
      </w:rPr>
    </w:lvl>
    <w:lvl w:ilvl="4" w:tplc="04070003" w:tentative="1">
      <w:start w:val="1"/>
      <w:numFmt w:val="bullet"/>
      <w:lvlText w:val="o"/>
      <w:lvlJc w:val="left"/>
      <w:pPr>
        <w:tabs>
          <w:tab w:val="num" w:pos="3916"/>
        </w:tabs>
        <w:ind w:left="3916" w:hanging="360"/>
      </w:pPr>
      <w:rPr>
        <w:rFonts w:ascii="Courier New" w:hAnsi="Courier New" w:cs="Courier New" w:hint="default"/>
      </w:rPr>
    </w:lvl>
    <w:lvl w:ilvl="5" w:tplc="04070005" w:tentative="1">
      <w:start w:val="1"/>
      <w:numFmt w:val="bullet"/>
      <w:lvlText w:val=""/>
      <w:lvlJc w:val="left"/>
      <w:pPr>
        <w:tabs>
          <w:tab w:val="num" w:pos="4636"/>
        </w:tabs>
        <w:ind w:left="4636" w:hanging="360"/>
      </w:pPr>
      <w:rPr>
        <w:rFonts w:ascii="Wingdings" w:hAnsi="Wingdings" w:hint="default"/>
      </w:rPr>
    </w:lvl>
    <w:lvl w:ilvl="6" w:tplc="04070001" w:tentative="1">
      <w:start w:val="1"/>
      <w:numFmt w:val="bullet"/>
      <w:lvlText w:val=""/>
      <w:lvlJc w:val="left"/>
      <w:pPr>
        <w:tabs>
          <w:tab w:val="num" w:pos="5356"/>
        </w:tabs>
        <w:ind w:left="5356" w:hanging="360"/>
      </w:pPr>
      <w:rPr>
        <w:rFonts w:ascii="Symbol" w:hAnsi="Symbol" w:hint="default"/>
      </w:rPr>
    </w:lvl>
    <w:lvl w:ilvl="7" w:tplc="04070003" w:tentative="1">
      <w:start w:val="1"/>
      <w:numFmt w:val="bullet"/>
      <w:lvlText w:val="o"/>
      <w:lvlJc w:val="left"/>
      <w:pPr>
        <w:tabs>
          <w:tab w:val="num" w:pos="6076"/>
        </w:tabs>
        <w:ind w:left="6076" w:hanging="360"/>
      </w:pPr>
      <w:rPr>
        <w:rFonts w:ascii="Courier New" w:hAnsi="Courier New" w:cs="Courier New" w:hint="default"/>
      </w:rPr>
    </w:lvl>
    <w:lvl w:ilvl="8" w:tplc="04070005" w:tentative="1">
      <w:start w:val="1"/>
      <w:numFmt w:val="bullet"/>
      <w:lvlText w:val=""/>
      <w:lvlJc w:val="left"/>
      <w:pPr>
        <w:tabs>
          <w:tab w:val="num" w:pos="6796"/>
        </w:tabs>
        <w:ind w:left="6796" w:hanging="360"/>
      </w:pPr>
      <w:rPr>
        <w:rFonts w:ascii="Wingdings" w:hAnsi="Wingdings" w:hint="default"/>
      </w:rPr>
    </w:lvl>
  </w:abstractNum>
  <w:abstractNum w:abstractNumId="15" w15:restartNumberingAfterBreak="0">
    <w:nsid w:val="497C4DF6"/>
    <w:multiLevelType w:val="hybridMultilevel"/>
    <w:tmpl w:val="B5E240A6"/>
    <w:lvl w:ilvl="0" w:tplc="BA8E4926">
      <w:start w:val="2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045F4"/>
    <w:multiLevelType w:val="hybridMultilevel"/>
    <w:tmpl w:val="C3B6A82A"/>
    <w:lvl w:ilvl="0" w:tplc="0A967B1A">
      <w:start w:val="1988"/>
      <w:numFmt w:val="bullet"/>
      <w:lvlText w:val=""/>
      <w:lvlJc w:val="left"/>
      <w:pPr>
        <w:tabs>
          <w:tab w:val="num" w:pos="518"/>
        </w:tabs>
        <w:ind w:left="632" w:hanging="316"/>
      </w:pPr>
      <w:rPr>
        <w:rFonts w:ascii="Symbol" w:hAnsi="Symbol" w:hint="default"/>
      </w:rPr>
    </w:lvl>
    <w:lvl w:ilvl="1" w:tplc="04070019" w:tentative="1">
      <w:start w:val="1"/>
      <w:numFmt w:val="lowerLetter"/>
      <w:lvlText w:val="%2."/>
      <w:lvlJc w:val="left"/>
      <w:pPr>
        <w:tabs>
          <w:tab w:val="num" w:pos="1048"/>
        </w:tabs>
        <w:ind w:left="1048" w:hanging="360"/>
      </w:pPr>
    </w:lvl>
    <w:lvl w:ilvl="2" w:tplc="0407001B" w:tentative="1">
      <w:start w:val="1"/>
      <w:numFmt w:val="lowerRoman"/>
      <w:lvlText w:val="%3."/>
      <w:lvlJc w:val="right"/>
      <w:pPr>
        <w:tabs>
          <w:tab w:val="num" w:pos="1768"/>
        </w:tabs>
        <w:ind w:left="1768" w:hanging="180"/>
      </w:pPr>
    </w:lvl>
    <w:lvl w:ilvl="3" w:tplc="0407000F" w:tentative="1">
      <w:start w:val="1"/>
      <w:numFmt w:val="decimal"/>
      <w:lvlText w:val="%4."/>
      <w:lvlJc w:val="left"/>
      <w:pPr>
        <w:tabs>
          <w:tab w:val="num" w:pos="2488"/>
        </w:tabs>
        <w:ind w:left="2488" w:hanging="360"/>
      </w:pPr>
    </w:lvl>
    <w:lvl w:ilvl="4" w:tplc="04070019" w:tentative="1">
      <w:start w:val="1"/>
      <w:numFmt w:val="lowerLetter"/>
      <w:lvlText w:val="%5."/>
      <w:lvlJc w:val="left"/>
      <w:pPr>
        <w:tabs>
          <w:tab w:val="num" w:pos="3208"/>
        </w:tabs>
        <w:ind w:left="3208" w:hanging="360"/>
      </w:pPr>
    </w:lvl>
    <w:lvl w:ilvl="5" w:tplc="0407001B" w:tentative="1">
      <w:start w:val="1"/>
      <w:numFmt w:val="lowerRoman"/>
      <w:lvlText w:val="%6."/>
      <w:lvlJc w:val="right"/>
      <w:pPr>
        <w:tabs>
          <w:tab w:val="num" w:pos="3928"/>
        </w:tabs>
        <w:ind w:left="3928" w:hanging="180"/>
      </w:pPr>
    </w:lvl>
    <w:lvl w:ilvl="6" w:tplc="0407000F" w:tentative="1">
      <w:start w:val="1"/>
      <w:numFmt w:val="decimal"/>
      <w:lvlText w:val="%7."/>
      <w:lvlJc w:val="left"/>
      <w:pPr>
        <w:tabs>
          <w:tab w:val="num" w:pos="4648"/>
        </w:tabs>
        <w:ind w:left="4648" w:hanging="360"/>
      </w:pPr>
    </w:lvl>
    <w:lvl w:ilvl="7" w:tplc="04070019" w:tentative="1">
      <w:start w:val="1"/>
      <w:numFmt w:val="lowerLetter"/>
      <w:lvlText w:val="%8."/>
      <w:lvlJc w:val="left"/>
      <w:pPr>
        <w:tabs>
          <w:tab w:val="num" w:pos="5368"/>
        </w:tabs>
        <w:ind w:left="5368" w:hanging="360"/>
      </w:pPr>
    </w:lvl>
    <w:lvl w:ilvl="8" w:tplc="0407001B" w:tentative="1">
      <w:start w:val="1"/>
      <w:numFmt w:val="lowerRoman"/>
      <w:lvlText w:val="%9."/>
      <w:lvlJc w:val="right"/>
      <w:pPr>
        <w:tabs>
          <w:tab w:val="num" w:pos="6088"/>
        </w:tabs>
        <w:ind w:left="6088" w:hanging="180"/>
      </w:pPr>
    </w:lvl>
  </w:abstractNum>
  <w:abstractNum w:abstractNumId="17" w15:restartNumberingAfterBreak="0">
    <w:nsid w:val="58091E49"/>
    <w:multiLevelType w:val="hybridMultilevel"/>
    <w:tmpl w:val="15A24F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4922FD"/>
    <w:multiLevelType w:val="hybridMultilevel"/>
    <w:tmpl w:val="50EA73C4"/>
    <w:lvl w:ilvl="0" w:tplc="CECAA340">
      <w:start w:val="40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9D08D4"/>
    <w:multiLevelType w:val="hybridMultilevel"/>
    <w:tmpl w:val="D83C1EC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4429FB"/>
    <w:multiLevelType w:val="hybridMultilevel"/>
    <w:tmpl w:val="22A6A0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3360A4"/>
    <w:multiLevelType w:val="hybridMultilevel"/>
    <w:tmpl w:val="829C10DE"/>
    <w:lvl w:ilvl="0" w:tplc="0A967B1A">
      <w:start w:val="1988"/>
      <w:numFmt w:val="bullet"/>
      <w:lvlText w:val=""/>
      <w:lvlJc w:val="left"/>
      <w:pPr>
        <w:tabs>
          <w:tab w:val="num" w:pos="518"/>
        </w:tabs>
        <w:ind w:left="632" w:hanging="316"/>
      </w:pPr>
      <w:rPr>
        <w:rFonts w:ascii="Symbol" w:hAnsi="Symbol" w:hint="default"/>
      </w:rPr>
    </w:lvl>
    <w:lvl w:ilvl="1" w:tplc="04070003" w:tentative="1">
      <w:start w:val="1"/>
      <w:numFmt w:val="bullet"/>
      <w:lvlText w:val="o"/>
      <w:lvlJc w:val="left"/>
      <w:pPr>
        <w:tabs>
          <w:tab w:val="num" w:pos="484"/>
        </w:tabs>
        <w:ind w:left="484" w:hanging="360"/>
      </w:pPr>
      <w:rPr>
        <w:rFonts w:ascii="Courier New" w:hAnsi="Courier New" w:cs="Courier New" w:hint="default"/>
      </w:rPr>
    </w:lvl>
    <w:lvl w:ilvl="2" w:tplc="04070005" w:tentative="1">
      <w:start w:val="1"/>
      <w:numFmt w:val="bullet"/>
      <w:lvlText w:val=""/>
      <w:lvlJc w:val="left"/>
      <w:pPr>
        <w:tabs>
          <w:tab w:val="num" w:pos="1204"/>
        </w:tabs>
        <w:ind w:left="1204" w:hanging="360"/>
      </w:pPr>
      <w:rPr>
        <w:rFonts w:ascii="Wingdings" w:hAnsi="Wingdings" w:hint="default"/>
      </w:rPr>
    </w:lvl>
    <w:lvl w:ilvl="3" w:tplc="04070001" w:tentative="1">
      <w:start w:val="1"/>
      <w:numFmt w:val="bullet"/>
      <w:lvlText w:val=""/>
      <w:lvlJc w:val="left"/>
      <w:pPr>
        <w:tabs>
          <w:tab w:val="num" w:pos="1924"/>
        </w:tabs>
        <w:ind w:left="1924" w:hanging="360"/>
      </w:pPr>
      <w:rPr>
        <w:rFonts w:ascii="Symbol" w:hAnsi="Symbol" w:hint="default"/>
      </w:rPr>
    </w:lvl>
    <w:lvl w:ilvl="4" w:tplc="04070003" w:tentative="1">
      <w:start w:val="1"/>
      <w:numFmt w:val="bullet"/>
      <w:lvlText w:val="o"/>
      <w:lvlJc w:val="left"/>
      <w:pPr>
        <w:tabs>
          <w:tab w:val="num" w:pos="2644"/>
        </w:tabs>
        <w:ind w:left="2644" w:hanging="360"/>
      </w:pPr>
      <w:rPr>
        <w:rFonts w:ascii="Courier New" w:hAnsi="Courier New" w:cs="Courier New" w:hint="default"/>
      </w:rPr>
    </w:lvl>
    <w:lvl w:ilvl="5" w:tplc="04070005" w:tentative="1">
      <w:start w:val="1"/>
      <w:numFmt w:val="bullet"/>
      <w:lvlText w:val=""/>
      <w:lvlJc w:val="left"/>
      <w:pPr>
        <w:tabs>
          <w:tab w:val="num" w:pos="3364"/>
        </w:tabs>
        <w:ind w:left="3364" w:hanging="360"/>
      </w:pPr>
      <w:rPr>
        <w:rFonts w:ascii="Wingdings" w:hAnsi="Wingdings" w:hint="default"/>
      </w:rPr>
    </w:lvl>
    <w:lvl w:ilvl="6" w:tplc="04070001" w:tentative="1">
      <w:start w:val="1"/>
      <w:numFmt w:val="bullet"/>
      <w:lvlText w:val=""/>
      <w:lvlJc w:val="left"/>
      <w:pPr>
        <w:tabs>
          <w:tab w:val="num" w:pos="4084"/>
        </w:tabs>
        <w:ind w:left="4084" w:hanging="360"/>
      </w:pPr>
      <w:rPr>
        <w:rFonts w:ascii="Symbol" w:hAnsi="Symbol" w:hint="default"/>
      </w:rPr>
    </w:lvl>
    <w:lvl w:ilvl="7" w:tplc="04070003" w:tentative="1">
      <w:start w:val="1"/>
      <w:numFmt w:val="bullet"/>
      <w:lvlText w:val="o"/>
      <w:lvlJc w:val="left"/>
      <w:pPr>
        <w:tabs>
          <w:tab w:val="num" w:pos="4804"/>
        </w:tabs>
        <w:ind w:left="4804" w:hanging="360"/>
      </w:pPr>
      <w:rPr>
        <w:rFonts w:ascii="Courier New" w:hAnsi="Courier New" w:cs="Courier New" w:hint="default"/>
      </w:rPr>
    </w:lvl>
    <w:lvl w:ilvl="8" w:tplc="04070005" w:tentative="1">
      <w:start w:val="1"/>
      <w:numFmt w:val="bullet"/>
      <w:lvlText w:val=""/>
      <w:lvlJc w:val="left"/>
      <w:pPr>
        <w:tabs>
          <w:tab w:val="num" w:pos="5524"/>
        </w:tabs>
        <w:ind w:left="5524" w:hanging="360"/>
      </w:pPr>
      <w:rPr>
        <w:rFonts w:ascii="Wingdings" w:hAnsi="Wingdings" w:hint="default"/>
      </w:rPr>
    </w:lvl>
  </w:abstractNum>
  <w:abstractNum w:abstractNumId="22" w15:restartNumberingAfterBreak="0">
    <w:nsid w:val="711D40AC"/>
    <w:multiLevelType w:val="hybridMultilevel"/>
    <w:tmpl w:val="E46A69E2"/>
    <w:lvl w:ilvl="0" w:tplc="BB3A315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2D36226"/>
    <w:multiLevelType w:val="hybridMultilevel"/>
    <w:tmpl w:val="4A9A55AA"/>
    <w:lvl w:ilvl="0" w:tplc="0A967B1A">
      <w:start w:val="1988"/>
      <w:numFmt w:val="bullet"/>
      <w:lvlText w:val=""/>
      <w:lvlJc w:val="left"/>
      <w:pPr>
        <w:tabs>
          <w:tab w:val="num" w:pos="910"/>
        </w:tabs>
        <w:ind w:left="1024" w:hanging="316"/>
      </w:pPr>
      <w:rPr>
        <w:rFonts w:ascii="Symbol" w:hAnsi="Symbol" w:hint="default"/>
      </w:rPr>
    </w:lvl>
    <w:lvl w:ilvl="1" w:tplc="04070003" w:tentative="1">
      <w:start w:val="1"/>
      <w:numFmt w:val="bullet"/>
      <w:lvlText w:val="o"/>
      <w:lvlJc w:val="left"/>
      <w:pPr>
        <w:tabs>
          <w:tab w:val="num" w:pos="876"/>
        </w:tabs>
        <w:ind w:left="876" w:hanging="360"/>
      </w:pPr>
      <w:rPr>
        <w:rFonts w:ascii="Courier New" w:hAnsi="Courier New" w:cs="Courier New" w:hint="default"/>
      </w:rPr>
    </w:lvl>
    <w:lvl w:ilvl="2" w:tplc="04070005" w:tentative="1">
      <w:start w:val="1"/>
      <w:numFmt w:val="bullet"/>
      <w:lvlText w:val=""/>
      <w:lvlJc w:val="left"/>
      <w:pPr>
        <w:tabs>
          <w:tab w:val="num" w:pos="1596"/>
        </w:tabs>
        <w:ind w:left="1596" w:hanging="360"/>
      </w:pPr>
      <w:rPr>
        <w:rFonts w:ascii="Wingdings" w:hAnsi="Wingdings" w:hint="default"/>
      </w:rPr>
    </w:lvl>
    <w:lvl w:ilvl="3" w:tplc="04070001" w:tentative="1">
      <w:start w:val="1"/>
      <w:numFmt w:val="bullet"/>
      <w:lvlText w:val=""/>
      <w:lvlJc w:val="left"/>
      <w:pPr>
        <w:tabs>
          <w:tab w:val="num" w:pos="2316"/>
        </w:tabs>
        <w:ind w:left="2316" w:hanging="360"/>
      </w:pPr>
      <w:rPr>
        <w:rFonts w:ascii="Symbol" w:hAnsi="Symbol" w:hint="default"/>
      </w:rPr>
    </w:lvl>
    <w:lvl w:ilvl="4" w:tplc="04070003" w:tentative="1">
      <w:start w:val="1"/>
      <w:numFmt w:val="bullet"/>
      <w:lvlText w:val="o"/>
      <w:lvlJc w:val="left"/>
      <w:pPr>
        <w:tabs>
          <w:tab w:val="num" w:pos="3036"/>
        </w:tabs>
        <w:ind w:left="3036" w:hanging="360"/>
      </w:pPr>
      <w:rPr>
        <w:rFonts w:ascii="Courier New" w:hAnsi="Courier New" w:cs="Courier New" w:hint="default"/>
      </w:rPr>
    </w:lvl>
    <w:lvl w:ilvl="5" w:tplc="04070005" w:tentative="1">
      <w:start w:val="1"/>
      <w:numFmt w:val="bullet"/>
      <w:lvlText w:val=""/>
      <w:lvlJc w:val="left"/>
      <w:pPr>
        <w:tabs>
          <w:tab w:val="num" w:pos="3756"/>
        </w:tabs>
        <w:ind w:left="3756" w:hanging="360"/>
      </w:pPr>
      <w:rPr>
        <w:rFonts w:ascii="Wingdings" w:hAnsi="Wingdings" w:hint="default"/>
      </w:rPr>
    </w:lvl>
    <w:lvl w:ilvl="6" w:tplc="04070001" w:tentative="1">
      <w:start w:val="1"/>
      <w:numFmt w:val="bullet"/>
      <w:lvlText w:val=""/>
      <w:lvlJc w:val="left"/>
      <w:pPr>
        <w:tabs>
          <w:tab w:val="num" w:pos="4476"/>
        </w:tabs>
        <w:ind w:left="4476" w:hanging="360"/>
      </w:pPr>
      <w:rPr>
        <w:rFonts w:ascii="Symbol" w:hAnsi="Symbol" w:hint="default"/>
      </w:rPr>
    </w:lvl>
    <w:lvl w:ilvl="7" w:tplc="04070003" w:tentative="1">
      <w:start w:val="1"/>
      <w:numFmt w:val="bullet"/>
      <w:lvlText w:val="o"/>
      <w:lvlJc w:val="left"/>
      <w:pPr>
        <w:tabs>
          <w:tab w:val="num" w:pos="5196"/>
        </w:tabs>
        <w:ind w:left="5196" w:hanging="360"/>
      </w:pPr>
      <w:rPr>
        <w:rFonts w:ascii="Courier New" w:hAnsi="Courier New" w:cs="Courier New" w:hint="default"/>
      </w:rPr>
    </w:lvl>
    <w:lvl w:ilvl="8" w:tplc="04070005" w:tentative="1">
      <w:start w:val="1"/>
      <w:numFmt w:val="bullet"/>
      <w:lvlText w:val=""/>
      <w:lvlJc w:val="left"/>
      <w:pPr>
        <w:tabs>
          <w:tab w:val="num" w:pos="5916"/>
        </w:tabs>
        <w:ind w:left="5916" w:hanging="360"/>
      </w:pPr>
      <w:rPr>
        <w:rFonts w:ascii="Wingdings" w:hAnsi="Wingdings" w:hint="default"/>
      </w:rPr>
    </w:lvl>
  </w:abstractNum>
  <w:abstractNum w:abstractNumId="24" w15:restartNumberingAfterBreak="0">
    <w:nsid w:val="77B23D27"/>
    <w:multiLevelType w:val="hybridMultilevel"/>
    <w:tmpl w:val="95E28B34"/>
    <w:lvl w:ilvl="0" w:tplc="0A967B1A">
      <w:start w:val="1988"/>
      <w:numFmt w:val="bullet"/>
      <w:lvlText w:val=""/>
      <w:lvlJc w:val="left"/>
      <w:pPr>
        <w:tabs>
          <w:tab w:val="num" w:pos="202"/>
        </w:tabs>
        <w:ind w:left="316" w:hanging="316"/>
      </w:pPr>
      <w:rPr>
        <w:rFonts w:ascii="Symbol" w:hAnsi="Symbol" w:hint="default"/>
      </w:rPr>
    </w:lvl>
    <w:lvl w:ilvl="1" w:tplc="04070003" w:tentative="1">
      <w:start w:val="1"/>
      <w:numFmt w:val="bullet"/>
      <w:lvlText w:val="o"/>
      <w:lvlJc w:val="left"/>
      <w:pPr>
        <w:tabs>
          <w:tab w:val="num" w:pos="168"/>
        </w:tabs>
        <w:ind w:left="168" w:hanging="360"/>
      </w:pPr>
      <w:rPr>
        <w:rFonts w:ascii="Courier New" w:hAnsi="Courier New" w:cs="Courier New" w:hint="default"/>
      </w:rPr>
    </w:lvl>
    <w:lvl w:ilvl="2" w:tplc="04070005" w:tentative="1">
      <w:start w:val="1"/>
      <w:numFmt w:val="bullet"/>
      <w:lvlText w:val=""/>
      <w:lvlJc w:val="left"/>
      <w:pPr>
        <w:tabs>
          <w:tab w:val="num" w:pos="888"/>
        </w:tabs>
        <w:ind w:left="888" w:hanging="360"/>
      </w:pPr>
      <w:rPr>
        <w:rFonts w:ascii="Wingdings" w:hAnsi="Wingdings" w:hint="default"/>
      </w:rPr>
    </w:lvl>
    <w:lvl w:ilvl="3" w:tplc="04070001" w:tentative="1">
      <w:start w:val="1"/>
      <w:numFmt w:val="bullet"/>
      <w:lvlText w:val=""/>
      <w:lvlJc w:val="left"/>
      <w:pPr>
        <w:tabs>
          <w:tab w:val="num" w:pos="1608"/>
        </w:tabs>
        <w:ind w:left="1608" w:hanging="360"/>
      </w:pPr>
      <w:rPr>
        <w:rFonts w:ascii="Symbol" w:hAnsi="Symbol" w:hint="default"/>
      </w:rPr>
    </w:lvl>
    <w:lvl w:ilvl="4" w:tplc="04070003" w:tentative="1">
      <w:start w:val="1"/>
      <w:numFmt w:val="bullet"/>
      <w:lvlText w:val="o"/>
      <w:lvlJc w:val="left"/>
      <w:pPr>
        <w:tabs>
          <w:tab w:val="num" w:pos="2328"/>
        </w:tabs>
        <w:ind w:left="2328" w:hanging="360"/>
      </w:pPr>
      <w:rPr>
        <w:rFonts w:ascii="Courier New" w:hAnsi="Courier New" w:cs="Courier New" w:hint="default"/>
      </w:rPr>
    </w:lvl>
    <w:lvl w:ilvl="5" w:tplc="04070005" w:tentative="1">
      <w:start w:val="1"/>
      <w:numFmt w:val="bullet"/>
      <w:lvlText w:val=""/>
      <w:lvlJc w:val="left"/>
      <w:pPr>
        <w:tabs>
          <w:tab w:val="num" w:pos="3048"/>
        </w:tabs>
        <w:ind w:left="3048" w:hanging="360"/>
      </w:pPr>
      <w:rPr>
        <w:rFonts w:ascii="Wingdings" w:hAnsi="Wingdings" w:hint="default"/>
      </w:rPr>
    </w:lvl>
    <w:lvl w:ilvl="6" w:tplc="04070001" w:tentative="1">
      <w:start w:val="1"/>
      <w:numFmt w:val="bullet"/>
      <w:lvlText w:val=""/>
      <w:lvlJc w:val="left"/>
      <w:pPr>
        <w:tabs>
          <w:tab w:val="num" w:pos="3768"/>
        </w:tabs>
        <w:ind w:left="3768" w:hanging="360"/>
      </w:pPr>
      <w:rPr>
        <w:rFonts w:ascii="Symbol" w:hAnsi="Symbol" w:hint="default"/>
      </w:rPr>
    </w:lvl>
    <w:lvl w:ilvl="7" w:tplc="04070003" w:tentative="1">
      <w:start w:val="1"/>
      <w:numFmt w:val="bullet"/>
      <w:lvlText w:val="o"/>
      <w:lvlJc w:val="left"/>
      <w:pPr>
        <w:tabs>
          <w:tab w:val="num" w:pos="4488"/>
        </w:tabs>
        <w:ind w:left="4488" w:hanging="360"/>
      </w:pPr>
      <w:rPr>
        <w:rFonts w:ascii="Courier New" w:hAnsi="Courier New" w:cs="Courier New" w:hint="default"/>
      </w:rPr>
    </w:lvl>
    <w:lvl w:ilvl="8" w:tplc="04070005" w:tentative="1">
      <w:start w:val="1"/>
      <w:numFmt w:val="bullet"/>
      <w:lvlText w:val=""/>
      <w:lvlJc w:val="left"/>
      <w:pPr>
        <w:tabs>
          <w:tab w:val="num" w:pos="5208"/>
        </w:tabs>
        <w:ind w:left="5208" w:hanging="360"/>
      </w:pPr>
      <w:rPr>
        <w:rFonts w:ascii="Wingdings" w:hAnsi="Wingdings" w:hint="default"/>
      </w:rPr>
    </w:lvl>
  </w:abstractNum>
  <w:num w:numId="1">
    <w:abstractNumId w:val="23"/>
  </w:num>
  <w:num w:numId="2">
    <w:abstractNumId w:val="22"/>
  </w:num>
  <w:num w:numId="3">
    <w:abstractNumId w:val="16"/>
  </w:num>
  <w:num w:numId="4">
    <w:abstractNumId w:val="21"/>
  </w:num>
  <w:num w:numId="5">
    <w:abstractNumId w:val="14"/>
  </w:num>
  <w:num w:numId="6">
    <w:abstractNumId w:val="24"/>
  </w:num>
  <w:num w:numId="7">
    <w:abstractNumId w:val="19"/>
  </w:num>
  <w:num w:numId="8">
    <w:abstractNumId w:val="6"/>
  </w:num>
  <w:num w:numId="9">
    <w:abstractNumId w:val="9"/>
  </w:num>
  <w:num w:numId="10">
    <w:abstractNumId w:val="15"/>
  </w:num>
  <w:num w:numId="11">
    <w:abstractNumId w:val="3"/>
  </w:num>
  <w:num w:numId="12">
    <w:abstractNumId w:val="1"/>
  </w:num>
  <w:num w:numId="13">
    <w:abstractNumId w:val="2"/>
  </w:num>
  <w:num w:numId="14">
    <w:abstractNumId w:val="5"/>
  </w:num>
  <w:num w:numId="15">
    <w:abstractNumId w:val="7"/>
  </w:num>
  <w:num w:numId="16">
    <w:abstractNumId w:val="0"/>
  </w:num>
  <w:num w:numId="17">
    <w:abstractNumId w:val="11"/>
  </w:num>
  <w:num w:numId="18">
    <w:abstractNumId w:val="12"/>
  </w:num>
  <w:num w:numId="19">
    <w:abstractNumId w:val="8"/>
  </w:num>
  <w:num w:numId="20">
    <w:abstractNumId w:val="17"/>
  </w:num>
  <w:num w:numId="21">
    <w:abstractNumId w:val="18"/>
  </w:num>
  <w:num w:numId="22">
    <w:abstractNumId w:val="13"/>
  </w:num>
  <w:num w:numId="23">
    <w:abstractNumId w:val="20"/>
  </w:num>
  <w:num w:numId="24">
    <w:abstractNumId w:val="1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98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478"/>
    <w:rsid w:val="00001C20"/>
    <w:rsid w:val="00015265"/>
    <w:rsid w:val="0002180E"/>
    <w:rsid w:val="000261FA"/>
    <w:rsid w:val="000354A4"/>
    <w:rsid w:val="00042AFA"/>
    <w:rsid w:val="00051E12"/>
    <w:rsid w:val="00080EB9"/>
    <w:rsid w:val="0008495D"/>
    <w:rsid w:val="000A1797"/>
    <w:rsid w:val="000C3F80"/>
    <w:rsid w:val="000D33D4"/>
    <w:rsid w:val="00112478"/>
    <w:rsid w:val="0011695B"/>
    <w:rsid w:val="00160E33"/>
    <w:rsid w:val="00172D6F"/>
    <w:rsid w:val="00192765"/>
    <w:rsid w:val="001C18C0"/>
    <w:rsid w:val="00210082"/>
    <w:rsid w:val="00217CD7"/>
    <w:rsid w:val="002233F4"/>
    <w:rsid w:val="002256B1"/>
    <w:rsid w:val="002446B9"/>
    <w:rsid w:val="00252913"/>
    <w:rsid w:val="002537A2"/>
    <w:rsid w:val="002542E8"/>
    <w:rsid w:val="002710E4"/>
    <w:rsid w:val="00273FA8"/>
    <w:rsid w:val="00284AD1"/>
    <w:rsid w:val="00285314"/>
    <w:rsid w:val="00294569"/>
    <w:rsid w:val="002A74D5"/>
    <w:rsid w:val="002B3556"/>
    <w:rsid w:val="002B46D7"/>
    <w:rsid w:val="002B5FFC"/>
    <w:rsid w:val="002C027C"/>
    <w:rsid w:val="002D41A3"/>
    <w:rsid w:val="002D4EF2"/>
    <w:rsid w:val="002E0A6C"/>
    <w:rsid w:val="002F27B2"/>
    <w:rsid w:val="002F5189"/>
    <w:rsid w:val="00315632"/>
    <w:rsid w:val="00317E12"/>
    <w:rsid w:val="0033420C"/>
    <w:rsid w:val="00345DC4"/>
    <w:rsid w:val="0038133E"/>
    <w:rsid w:val="003A6DC7"/>
    <w:rsid w:val="003B2447"/>
    <w:rsid w:val="003B6713"/>
    <w:rsid w:val="003E621A"/>
    <w:rsid w:val="003F6DDD"/>
    <w:rsid w:val="0040425F"/>
    <w:rsid w:val="00410F03"/>
    <w:rsid w:val="00422F35"/>
    <w:rsid w:val="004B0A8B"/>
    <w:rsid w:val="004B5D9A"/>
    <w:rsid w:val="004F6B6A"/>
    <w:rsid w:val="00500D4D"/>
    <w:rsid w:val="005209F6"/>
    <w:rsid w:val="00571E4A"/>
    <w:rsid w:val="0058247B"/>
    <w:rsid w:val="00582505"/>
    <w:rsid w:val="005A2A13"/>
    <w:rsid w:val="005A6B42"/>
    <w:rsid w:val="005C51E5"/>
    <w:rsid w:val="005E2B7D"/>
    <w:rsid w:val="005F0AEF"/>
    <w:rsid w:val="0061546A"/>
    <w:rsid w:val="00622CF3"/>
    <w:rsid w:val="00624044"/>
    <w:rsid w:val="006402C7"/>
    <w:rsid w:val="006529CB"/>
    <w:rsid w:val="006616E2"/>
    <w:rsid w:val="006860C1"/>
    <w:rsid w:val="00692482"/>
    <w:rsid w:val="0069479E"/>
    <w:rsid w:val="006F49E5"/>
    <w:rsid w:val="00703906"/>
    <w:rsid w:val="00730C8D"/>
    <w:rsid w:val="00745234"/>
    <w:rsid w:val="007529C9"/>
    <w:rsid w:val="00767B19"/>
    <w:rsid w:val="00767B64"/>
    <w:rsid w:val="00775810"/>
    <w:rsid w:val="00780236"/>
    <w:rsid w:val="00781EE5"/>
    <w:rsid w:val="007A3464"/>
    <w:rsid w:val="00800036"/>
    <w:rsid w:val="00834FC6"/>
    <w:rsid w:val="00860F74"/>
    <w:rsid w:val="00867649"/>
    <w:rsid w:val="00871D55"/>
    <w:rsid w:val="00876490"/>
    <w:rsid w:val="00884DA6"/>
    <w:rsid w:val="00885909"/>
    <w:rsid w:val="00894E75"/>
    <w:rsid w:val="008A6543"/>
    <w:rsid w:val="008B3AE2"/>
    <w:rsid w:val="008C2D3A"/>
    <w:rsid w:val="008E7BB3"/>
    <w:rsid w:val="00923AA8"/>
    <w:rsid w:val="00935660"/>
    <w:rsid w:val="00965EAA"/>
    <w:rsid w:val="00972EF8"/>
    <w:rsid w:val="009855D4"/>
    <w:rsid w:val="00993E13"/>
    <w:rsid w:val="00996483"/>
    <w:rsid w:val="009A241E"/>
    <w:rsid w:val="009A546D"/>
    <w:rsid w:val="009B3807"/>
    <w:rsid w:val="009B4DA0"/>
    <w:rsid w:val="009C5605"/>
    <w:rsid w:val="009D41A1"/>
    <w:rsid w:val="009E3F04"/>
    <w:rsid w:val="009E420C"/>
    <w:rsid w:val="009E60DA"/>
    <w:rsid w:val="009E7C71"/>
    <w:rsid w:val="00A05347"/>
    <w:rsid w:val="00A25D13"/>
    <w:rsid w:val="00A303E0"/>
    <w:rsid w:val="00A37C9D"/>
    <w:rsid w:val="00A439F5"/>
    <w:rsid w:val="00A83FD8"/>
    <w:rsid w:val="00A95E2A"/>
    <w:rsid w:val="00AA2D6F"/>
    <w:rsid w:val="00AA313D"/>
    <w:rsid w:val="00AB1B52"/>
    <w:rsid w:val="00AC0033"/>
    <w:rsid w:val="00AC38DE"/>
    <w:rsid w:val="00AC7435"/>
    <w:rsid w:val="00AE3436"/>
    <w:rsid w:val="00AE5342"/>
    <w:rsid w:val="00AE6A91"/>
    <w:rsid w:val="00B022E1"/>
    <w:rsid w:val="00B14094"/>
    <w:rsid w:val="00B4306A"/>
    <w:rsid w:val="00B7044D"/>
    <w:rsid w:val="00B71F9A"/>
    <w:rsid w:val="00BB2767"/>
    <w:rsid w:val="00BB3602"/>
    <w:rsid w:val="00BC0DDE"/>
    <w:rsid w:val="00BC72A1"/>
    <w:rsid w:val="00BD6090"/>
    <w:rsid w:val="00BD668C"/>
    <w:rsid w:val="00C13D4E"/>
    <w:rsid w:val="00C22653"/>
    <w:rsid w:val="00C2687A"/>
    <w:rsid w:val="00C36F6F"/>
    <w:rsid w:val="00C406A5"/>
    <w:rsid w:val="00C459FC"/>
    <w:rsid w:val="00C54110"/>
    <w:rsid w:val="00C56FA1"/>
    <w:rsid w:val="00C66806"/>
    <w:rsid w:val="00C86EC9"/>
    <w:rsid w:val="00C93C2B"/>
    <w:rsid w:val="00CB2118"/>
    <w:rsid w:val="00CD6D73"/>
    <w:rsid w:val="00CE7E09"/>
    <w:rsid w:val="00CF7790"/>
    <w:rsid w:val="00D074B7"/>
    <w:rsid w:val="00D3751C"/>
    <w:rsid w:val="00D43E10"/>
    <w:rsid w:val="00D65142"/>
    <w:rsid w:val="00D94C28"/>
    <w:rsid w:val="00E21328"/>
    <w:rsid w:val="00E458C0"/>
    <w:rsid w:val="00E4745C"/>
    <w:rsid w:val="00E53A87"/>
    <w:rsid w:val="00E8583A"/>
    <w:rsid w:val="00EA0E63"/>
    <w:rsid w:val="00EA1229"/>
    <w:rsid w:val="00EA14EC"/>
    <w:rsid w:val="00EC66FB"/>
    <w:rsid w:val="00EF49D2"/>
    <w:rsid w:val="00F61FE4"/>
    <w:rsid w:val="00F63D78"/>
    <w:rsid w:val="00F73A07"/>
    <w:rsid w:val="00F77C13"/>
    <w:rsid w:val="00F914BE"/>
    <w:rsid w:val="00FA1B2E"/>
    <w:rsid w:val="00FD3F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776E3482"/>
  <w15:chartTrackingRefBased/>
  <w15:docId w15:val="{F0050BFE-AD4D-48EB-93D5-FD90F003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pageBreakBefore/>
      <w:spacing w:before="240" w:after="60"/>
      <w:jc w:val="both"/>
      <w:outlineLvl w:val="0"/>
    </w:pPr>
    <w:rPr>
      <w:rFonts w:cs="Arial"/>
      <w:b/>
      <w:bCs/>
      <w:kern w:val="32"/>
      <w:sz w:val="32"/>
      <w:szCs w:val="32"/>
    </w:rPr>
  </w:style>
  <w:style w:type="paragraph" w:styleId="berschrift2">
    <w:name w:val="heading 2"/>
    <w:basedOn w:val="Standard"/>
    <w:next w:val="Standard"/>
    <w:qFormat/>
    <w:pPr>
      <w:keepNext/>
      <w:spacing w:before="360" w:after="120"/>
      <w:jc w:val="both"/>
      <w:outlineLvl w:val="1"/>
    </w:pPr>
    <w:rPr>
      <w:b/>
      <w:sz w:val="32"/>
      <w:szCs w:val="20"/>
    </w:rPr>
  </w:style>
  <w:style w:type="paragraph" w:styleId="berschrift3">
    <w:name w:val="heading 3"/>
    <w:basedOn w:val="Standard"/>
    <w:next w:val="Standard"/>
    <w:qFormat/>
    <w:pPr>
      <w:keepNext/>
      <w:numPr>
        <w:ilvl w:val="2"/>
        <w:numId w:val="11"/>
      </w:numPr>
      <w:spacing w:before="240" w:after="240"/>
      <w:jc w:val="both"/>
      <w:outlineLvl w:val="2"/>
    </w:pPr>
    <w:rPr>
      <w:rFonts w:cs="Arial"/>
      <w:b/>
      <w:bCs/>
      <w:sz w:val="28"/>
      <w:szCs w:val="26"/>
    </w:rPr>
  </w:style>
  <w:style w:type="paragraph" w:styleId="berschrift4">
    <w:name w:val="heading 4"/>
    <w:basedOn w:val="Standard"/>
    <w:next w:val="Standard"/>
    <w:qFormat/>
    <w:pPr>
      <w:keepNext/>
      <w:numPr>
        <w:ilvl w:val="3"/>
        <w:numId w:val="11"/>
      </w:numPr>
      <w:tabs>
        <w:tab w:val="clear" w:pos="1224"/>
        <w:tab w:val="left" w:pos="1134"/>
      </w:tabs>
      <w:spacing w:before="240" w:after="60"/>
      <w:ind w:left="709" w:hanging="709"/>
      <w:jc w:val="both"/>
      <w:outlineLvl w:val="3"/>
    </w:pPr>
    <w:rPr>
      <w:b/>
      <w:bCs/>
      <w:sz w:val="28"/>
    </w:rPr>
  </w:style>
  <w:style w:type="paragraph" w:styleId="berschrift5">
    <w:name w:val="heading 5"/>
    <w:basedOn w:val="Standard"/>
    <w:next w:val="Standard"/>
    <w:qFormat/>
    <w:pPr>
      <w:numPr>
        <w:ilvl w:val="4"/>
        <w:numId w:val="11"/>
      </w:numPr>
      <w:spacing w:before="240" w:after="60"/>
      <w:jc w:val="both"/>
      <w:outlineLvl w:val="4"/>
    </w:pPr>
    <w:rPr>
      <w:b/>
      <w:bCs/>
      <w:i/>
      <w:iCs/>
      <w:sz w:val="26"/>
      <w:szCs w:val="26"/>
    </w:rPr>
  </w:style>
  <w:style w:type="paragraph" w:styleId="berschrift6">
    <w:name w:val="heading 6"/>
    <w:basedOn w:val="Standard"/>
    <w:next w:val="Standard"/>
    <w:qFormat/>
    <w:pPr>
      <w:numPr>
        <w:ilvl w:val="5"/>
        <w:numId w:val="11"/>
      </w:numPr>
      <w:spacing w:before="240" w:after="60"/>
      <w:jc w:val="both"/>
      <w:outlineLvl w:val="5"/>
    </w:pPr>
    <w:rPr>
      <w:b/>
      <w:bCs/>
      <w:sz w:val="22"/>
      <w:szCs w:val="22"/>
    </w:rPr>
  </w:style>
  <w:style w:type="paragraph" w:styleId="berschrift7">
    <w:name w:val="heading 7"/>
    <w:basedOn w:val="Standard"/>
    <w:next w:val="Standard"/>
    <w:qFormat/>
    <w:pPr>
      <w:numPr>
        <w:ilvl w:val="6"/>
        <w:numId w:val="11"/>
      </w:numPr>
      <w:spacing w:before="240" w:after="60"/>
      <w:jc w:val="both"/>
      <w:outlineLvl w:val="6"/>
    </w:pPr>
  </w:style>
  <w:style w:type="paragraph" w:styleId="berschrift8">
    <w:name w:val="heading 8"/>
    <w:basedOn w:val="Standard"/>
    <w:next w:val="Standard"/>
    <w:qFormat/>
    <w:pPr>
      <w:numPr>
        <w:ilvl w:val="7"/>
        <w:numId w:val="11"/>
      </w:numPr>
      <w:spacing w:before="240" w:after="60"/>
      <w:jc w:val="both"/>
      <w:outlineLvl w:val="7"/>
    </w:pPr>
    <w:rPr>
      <w:i/>
      <w:iCs/>
    </w:rPr>
  </w:style>
  <w:style w:type="paragraph" w:styleId="berschrift9">
    <w:name w:val="heading 9"/>
    <w:basedOn w:val="Standard"/>
    <w:next w:val="Standard"/>
    <w:qFormat/>
    <w:pPr>
      <w:numPr>
        <w:ilvl w:val="8"/>
        <w:numId w:val="11"/>
      </w:numPr>
      <w:spacing w:before="240" w:after="60"/>
      <w:jc w:val="both"/>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semiHidden/>
    <w:rPr>
      <w:sz w:val="20"/>
      <w:szCs w:val="20"/>
    </w:rPr>
  </w:style>
  <w:style w:type="character" w:styleId="Kommentarzeichen">
    <w:name w:val="annotation reference"/>
    <w:semiHidden/>
    <w:rPr>
      <w:sz w:val="16"/>
      <w:szCs w:val="16"/>
    </w:rPr>
  </w:style>
  <w:style w:type="paragraph" w:customStyle="1" w:styleId="NormalerText">
    <w:name w:val="NormalerText"/>
    <w:basedOn w:val="Standard"/>
    <w:link w:val="NormalerTextZchn"/>
    <w:pPr>
      <w:spacing w:before="120" w:after="120" w:line="360" w:lineRule="auto"/>
      <w:jc w:val="both"/>
    </w:pPr>
    <w:rPr>
      <w:szCs w:val="20"/>
    </w:rPr>
  </w:style>
  <w:style w:type="character" w:customStyle="1" w:styleId="NormalerTextZchn">
    <w:name w:val="NormalerText Zchn"/>
    <w:link w:val="NormalerText"/>
    <w:rPr>
      <w:sz w:val="24"/>
      <w:lang w:val="de-DE" w:eastAsia="de-DE" w:bidi="ar-SA"/>
    </w:rPr>
  </w:style>
  <w:style w:type="paragraph" w:customStyle="1" w:styleId="Default">
    <w:name w:val="Default"/>
    <w:pPr>
      <w:autoSpaceDE w:val="0"/>
      <w:autoSpaceDN w:val="0"/>
      <w:adjustRightInd w:val="0"/>
    </w:pPr>
    <w:rPr>
      <w:color w:val="000000"/>
      <w:sz w:val="24"/>
      <w:szCs w:val="24"/>
      <w:lang w:eastAsia="en-US"/>
    </w:rPr>
  </w:style>
  <w:style w:type="paragraph" w:styleId="Kommentarthema">
    <w:name w:val="annotation subject"/>
    <w:basedOn w:val="Kommentartext"/>
    <w:next w:val="Kommentartext"/>
    <w:semiHidden/>
    <w:rPr>
      <w:b/>
      <w:bCs/>
    </w:rPr>
  </w:style>
  <w:style w:type="character" w:customStyle="1" w:styleId="KommentartextZchn">
    <w:name w:val="Kommentartext Zchn"/>
    <w:link w:val="Kommentartext"/>
    <w:semiHidden/>
    <w:locked/>
  </w:style>
  <w:style w:type="paragraph" w:styleId="Titel">
    <w:name w:val="Title"/>
    <w:basedOn w:val="Standard"/>
    <w:next w:val="Standard"/>
    <w:link w:val="TitelZchn"/>
    <w:qFormat/>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Pr>
      <w:rFonts w:asciiTheme="majorHAnsi" w:eastAsiaTheme="majorEastAsia" w:hAnsiTheme="majorHAnsi" w:cstheme="majorBidi"/>
      <w:spacing w:val="-10"/>
      <w:kern w:val="28"/>
      <w:sz w:val="56"/>
      <w:szCs w:val="56"/>
    </w:rPr>
  </w:style>
  <w:style w:type="paragraph" w:styleId="Inhaltsverzeichnisberschrift">
    <w:name w:val="TOC Heading"/>
    <w:basedOn w:val="berschrift1"/>
    <w:next w:val="Standard"/>
    <w:uiPriority w:val="39"/>
    <w:unhideWhenUsed/>
    <w:qFormat/>
    <w:pPr>
      <w:keepLines/>
      <w:pageBreakBefore w:val="0"/>
      <w:spacing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Verzeichnis1">
    <w:name w:val="toc 1"/>
    <w:basedOn w:val="Standard"/>
    <w:next w:val="Standard"/>
    <w:autoRedefine/>
    <w:uiPriority w:val="39"/>
    <w:pPr>
      <w:spacing w:after="100"/>
    </w:pPr>
  </w:style>
  <w:style w:type="character" w:styleId="Hyperlink">
    <w:name w:val="Hyperlink"/>
    <w:basedOn w:val="Absatz-Standardschriftart"/>
    <w:uiPriority w:val="99"/>
    <w:unhideWhenUsed/>
    <w:rPr>
      <w:color w:val="0563C1" w:themeColor="hyperlink"/>
      <w:u w:val="single"/>
    </w:rPr>
  </w:style>
  <w:style w:type="paragraph" w:styleId="Verzeichnis2">
    <w:name w:val="toc 2"/>
    <w:basedOn w:val="Standard"/>
    <w:next w:val="Standard"/>
    <w:autoRedefine/>
    <w:uiPriority w:val="39"/>
    <w:pPr>
      <w:spacing w:after="100"/>
      <w:ind w:left="240"/>
    </w:pPr>
  </w:style>
  <w:style w:type="paragraph" w:styleId="berarbeitung">
    <w:name w:val="Revision"/>
    <w:hidden/>
    <w:uiPriority w:val="99"/>
    <w:semiHidden/>
    <w:rPr>
      <w:sz w:val="24"/>
      <w:szCs w:val="24"/>
    </w:rPr>
  </w:style>
  <w:style w:type="paragraph" w:styleId="Listenabsatz">
    <w:name w:val="List Paragraph"/>
    <w:basedOn w:val="Standard"/>
    <w:uiPriority w:val="34"/>
    <w:qFormat/>
    <w:rsid w:val="00A439F5"/>
    <w:pPr>
      <w:ind w:left="720"/>
      <w:contextualSpacing/>
    </w:pPr>
  </w:style>
  <w:style w:type="paragraph" w:styleId="Verzeichnis3">
    <w:name w:val="toc 3"/>
    <w:basedOn w:val="Standard"/>
    <w:next w:val="Standard"/>
    <w:autoRedefine/>
    <w:uiPriority w:val="39"/>
    <w:rsid w:val="000C3F80"/>
    <w:pPr>
      <w:spacing w:after="100"/>
      <w:ind w:left="480"/>
    </w:pPr>
  </w:style>
  <w:style w:type="character" w:styleId="HTMLCode">
    <w:name w:val="HTML Code"/>
    <w:basedOn w:val="Absatz-Standardschriftart"/>
    <w:uiPriority w:val="99"/>
    <w:unhideWhenUsed/>
    <w:rsid w:val="00965E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90757">
      <w:bodyDiv w:val="1"/>
      <w:marLeft w:val="0"/>
      <w:marRight w:val="0"/>
      <w:marTop w:val="0"/>
      <w:marBottom w:val="0"/>
      <w:divBdr>
        <w:top w:val="none" w:sz="0" w:space="0" w:color="auto"/>
        <w:left w:val="none" w:sz="0" w:space="0" w:color="auto"/>
        <w:bottom w:val="none" w:sz="0" w:space="0" w:color="auto"/>
        <w:right w:val="none" w:sz="0" w:space="0" w:color="auto"/>
      </w:divBdr>
    </w:div>
    <w:div w:id="318728684">
      <w:bodyDiv w:val="1"/>
      <w:marLeft w:val="0"/>
      <w:marRight w:val="0"/>
      <w:marTop w:val="0"/>
      <w:marBottom w:val="0"/>
      <w:divBdr>
        <w:top w:val="none" w:sz="0" w:space="0" w:color="auto"/>
        <w:left w:val="none" w:sz="0" w:space="0" w:color="auto"/>
        <w:bottom w:val="none" w:sz="0" w:space="0" w:color="auto"/>
        <w:right w:val="none" w:sz="0" w:space="0" w:color="auto"/>
      </w:divBdr>
    </w:div>
    <w:div w:id="848566435">
      <w:bodyDiv w:val="1"/>
      <w:marLeft w:val="0"/>
      <w:marRight w:val="0"/>
      <w:marTop w:val="0"/>
      <w:marBottom w:val="0"/>
      <w:divBdr>
        <w:top w:val="none" w:sz="0" w:space="0" w:color="auto"/>
        <w:left w:val="none" w:sz="0" w:space="0" w:color="auto"/>
        <w:bottom w:val="none" w:sz="0" w:space="0" w:color="auto"/>
        <w:right w:val="none" w:sz="0" w:space="0" w:color="auto"/>
      </w:divBdr>
    </w:div>
    <w:div w:id="1315790481">
      <w:bodyDiv w:val="1"/>
      <w:marLeft w:val="0"/>
      <w:marRight w:val="0"/>
      <w:marTop w:val="0"/>
      <w:marBottom w:val="0"/>
      <w:divBdr>
        <w:top w:val="none" w:sz="0" w:space="0" w:color="auto"/>
        <w:left w:val="none" w:sz="0" w:space="0" w:color="auto"/>
        <w:bottom w:val="none" w:sz="0" w:space="0" w:color="auto"/>
        <w:right w:val="none" w:sz="0" w:space="0" w:color="auto"/>
      </w:divBdr>
    </w:div>
    <w:div w:id="1641765077">
      <w:bodyDiv w:val="1"/>
      <w:marLeft w:val="0"/>
      <w:marRight w:val="0"/>
      <w:marTop w:val="0"/>
      <w:marBottom w:val="0"/>
      <w:divBdr>
        <w:top w:val="none" w:sz="0" w:space="0" w:color="auto"/>
        <w:left w:val="none" w:sz="0" w:space="0" w:color="auto"/>
        <w:bottom w:val="none" w:sz="0" w:space="0" w:color="auto"/>
        <w:right w:val="none" w:sz="0" w:space="0" w:color="auto"/>
      </w:divBdr>
    </w:div>
    <w:div w:id="1696693630">
      <w:bodyDiv w:val="1"/>
      <w:marLeft w:val="0"/>
      <w:marRight w:val="0"/>
      <w:marTop w:val="0"/>
      <w:marBottom w:val="0"/>
      <w:divBdr>
        <w:top w:val="none" w:sz="0" w:space="0" w:color="auto"/>
        <w:left w:val="none" w:sz="0" w:space="0" w:color="auto"/>
        <w:bottom w:val="none" w:sz="0" w:space="0" w:color="auto"/>
        <w:right w:val="none" w:sz="0" w:space="0" w:color="auto"/>
      </w:divBdr>
    </w:div>
    <w:div w:id="18877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204AD42DA39F4686E68AA68659DD2D" ma:contentTypeVersion="1" ma:contentTypeDescription="Ein neues Dokument erstellen." ma:contentTypeScope="" ma:versionID="33b01ad611e40a5a983729d126df9b61">
  <xsd:schema xmlns:xsd="http://www.w3.org/2001/XMLSchema" xmlns:xs="http://www.w3.org/2001/XMLSchema" xmlns:p="http://schemas.microsoft.com/office/2006/metadata/properties" targetNamespace="http://schemas.microsoft.com/office/2006/metadata/properties" ma:root="true" ma:fieldsID="d0dd91fc04da59fbaad53e0a0811ef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A341D81-9C1A-4699-9C32-721E17A47E14}">
  <ds:schemaRefs>
    <ds:schemaRef ds:uri="http://schemas.microsoft.com/sharepoint/v3/contenttype/forms"/>
  </ds:schemaRefs>
</ds:datastoreItem>
</file>

<file path=customXml/itemProps2.xml><?xml version="1.0" encoding="utf-8"?>
<ds:datastoreItem xmlns:ds="http://schemas.openxmlformats.org/officeDocument/2006/customXml" ds:itemID="{5DCEDCFF-6A22-4D39-933E-B5D269832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F1EFB0-0647-4CAF-B706-6CF38D5952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86C7022-2DC5-4672-9C2D-86AE69CEAF07}">
  <ds:schemaRefs>
    <ds:schemaRef ds:uri="http://schemas.openxmlformats.org/officeDocument/2006/bibliography"/>
  </ds:schemaRefs>
</ds:datastoreItem>
</file>

<file path=customXml/itemProps5.xml><?xml version="1.0" encoding="utf-8"?>
<ds:datastoreItem xmlns:ds="http://schemas.openxmlformats.org/officeDocument/2006/customXml" ds:itemID="{E1D494BD-4E94-495C-8752-C63455709B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1430</Words>
  <Characters>9009</Characters>
  <Application>Microsoft Office Word</Application>
  <DocSecurity>4</DocSecurity>
  <Lines>75</Lines>
  <Paragraphs>20</Paragraphs>
  <ScaleCrop>false</ScaleCrop>
  <HeadingPairs>
    <vt:vector size="2" baseType="variant">
      <vt:variant>
        <vt:lpstr>Titel</vt:lpstr>
      </vt:variant>
      <vt:variant>
        <vt:i4>1</vt:i4>
      </vt:variant>
    </vt:vector>
  </HeadingPairs>
  <TitlesOfParts>
    <vt:vector size="1" baseType="lpstr">
      <vt:lpstr>Auswertschema</vt:lpstr>
    </vt:vector>
  </TitlesOfParts>
  <Company>IT NRW</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Auswertschema</dc:title>
  <dc:subject/>
  <dc:creator>Thin</dc:creator>
  <cp:keywords/>
  <dc:description/>
  <cp:lastModifiedBy>Traczinski, Holger (IT.NRW)</cp:lastModifiedBy>
  <cp:revision>2</cp:revision>
  <cp:lastPrinted>2011-01-31T13:16:00Z</cp:lastPrinted>
  <dcterms:created xsi:type="dcterms:W3CDTF">2026-03-03T11:45:00Z</dcterms:created>
  <dcterms:modified xsi:type="dcterms:W3CDTF">2026-03-03T11:45:00Z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Thiel, Florian (IT.NRW)</vt:lpwstr>
  </property>
  <property fmtid="{D5CDD505-2E9C-101B-9397-08002B2CF9AE}" pid="3" name="display_urn:schemas-microsoft-com:office:office#Author">
    <vt:lpwstr>Thin, Peter (IT.NRW)</vt:lpwstr>
  </property>
  <property fmtid="{D5CDD505-2E9C-101B-9397-08002B2CF9AE}" pid="4" name="Order">
    <vt:lpwstr>700.000000000000</vt:lpwstr>
  </property>
  <property fmtid="{D5CDD505-2E9C-101B-9397-08002B2CF9AE}" pid="5" name="_dlc_DocId">
    <vt:lpwstr>P5RDMDKZWX4M-1299664806-20</vt:lpwstr>
  </property>
  <property fmtid="{D5CDD505-2E9C-101B-9397-08002B2CF9AE}" pid="6" name="_dlc_DocIdItemGuid">
    <vt:lpwstr>104d5d81-5b50-42f4-b963-b1797b2e799f</vt:lpwstr>
  </property>
  <property fmtid="{D5CDD505-2E9C-101B-9397-08002B2CF9AE}" pid="7" name="_dlc_DocIdUrl">
    <vt:lpwstr>https://land.sp.nrw.de/team/0050/specials/ausschreibung/pc/_layouts/15/DocIdRedir.aspx?ID=P5RDMDKZWX4M-1299664806-20, P5RDMDKZWX4M-1299664806-20</vt:lpwstr>
  </property>
  <property fmtid="{D5CDD505-2E9C-101B-9397-08002B2CF9AE}" pid="8" name="ContentTypeId">
    <vt:lpwstr>0x010100D2204AD42DA39F4686E68AA68659DD2D</vt:lpwstr>
  </property>
</Properties>
</file>